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27" w:type="dxa"/>
        <w:tblLayout w:type="fixed"/>
        <w:tblCellMar>
          <w:left w:w="115" w:type="dxa"/>
          <w:right w:w="115" w:type="dxa"/>
        </w:tblCellMar>
        <w:tblLook w:val="0000" w:firstRow="0" w:lastRow="0" w:firstColumn="0" w:lastColumn="0" w:noHBand="0" w:noVBand="0"/>
      </w:tblPr>
      <w:tblGrid>
        <w:gridCol w:w="3544"/>
        <w:gridCol w:w="5812"/>
      </w:tblGrid>
      <w:tr w:rsidR="009531F0" w:rsidRPr="009531F0" w14:paraId="340BA061" w14:textId="77777777" w:rsidTr="006238A2">
        <w:trPr>
          <w:trHeight w:val="717"/>
        </w:trPr>
        <w:tc>
          <w:tcPr>
            <w:tcW w:w="3544" w:type="dxa"/>
          </w:tcPr>
          <w:p w14:paraId="35141411" w14:textId="77777777" w:rsidR="00165508" w:rsidRDefault="005E187B" w:rsidP="00EA476C">
            <w:pPr>
              <w:jc w:val="center"/>
              <w:rPr>
                <w:b/>
                <w:sz w:val="26"/>
                <w:szCs w:val="28"/>
              </w:rPr>
            </w:pPr>
            <w:r>
              <w:rPr>
                <w:b/>
                <w:sz w:val="26"/>
                <w:szCs w:val="28"/>
              </w:rPr>
              <w:t>ỦY BAN NHÂN DÂN</w:t>
            </w:r>
          </w:p>
          <w:p w14:paraId="5E52A66B" w14:textId="77777777" w:rsidR="00165508" w:rsidRPr="00133613" w:rsidRDefault="00CB1328" w:rsidP="00EA476C">
            <w:pPr>
              <w:jc w:val="center"/>
              <w:rPr>
                <w:b/>
                <w:sz w:val="26"/>
                <w:szCs w:val="28"/>
              </w:rPr>
            </w:pPr>
            <w:r>
              <w:rPr>
                <w:noProof/>
              </w:rPr>
              <mc:AlternateContent>
                <mc:Choice Requires="wps">
                  <w:drawing>
                    <wp:anchor distT="4294967295" distB="4294967295" distL="114300" distR="114300" simplePos="0" relativeHeight="251656192" behindDoc="0" locked="0" layoutInCell="1" allowOverlap="1" wp14:anchorId="353834F9" wp14:editId="1D62CFCC">
                      <wp:simplePos x="0" y="0"/>
                      <wp:positionH relativeFrom="column">
                        <wp:posOffset>615315</wp:posOffset>
                      </wp:positionH>
                      <wp:positionV relativeFrom="paragraph">
                        <wp:posOffset>217169</wp:posOffset>
                      </wp:positionV>
                      <wp:extent cx="882650" cy="0"/>
                      <wp:effectExtent l="0" t="0" r="317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0483812" id="_x0000_t32" coordsize="21600,21600" o:spt="32" o:oned="t" path="m,l21600,21600e" filled="f">
                      <v:path arrowok="t" fillok="f" o:connecttype="none"/>
                      <o:lock v:ext="edit" shapetype="t"/>
                    </v:shapetype>
                    <v:shape id="Straight Arrow Connector 5" o:spid="_x0000_s1026" type="#_x0000_t32" style="position:absolute;margin-left:48.45pt;margin-top:17.1pt;width:69.5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"/>
                  </w:pict>
                </mc:Fallback>
              </mc:AlternateContent>
            </w:r>
            <w:r w:rsidR="005E187B">
              <w:rPr>
                <w:b/>
                <w:sz w:val="26"/>
                <w:szCs w:val="28"/>
              </w:rPr>
              <w:t>TỈNH ĐỒNG THÁP</w:t>
            </w:r>
          </w:p>
        </w:tc>
        <w:tc>
          <w:tcPr>
            <w:tcW w:w="5812" w:type="dxa"/>
          </w:tcPr>
          <w:p w14:paraId="23C74A56" w14:textId="77777777" w:rsidR="00165508" w:rsidRPr="009531F0" w:rsidRDefault="00165508" w:rsidP="00EA476C">
            <w:pPr>
              <w:jc w:val="center"/>
              <w:rPr>
                <w:sz w:val="26"/>
                <w:szCs w:val="28"/>
              </w:rPr>
            </w:pPr>
            <w:r w:rsidRPr="009531F0">
              <w:rPr>
                <w:b/>
                <w:sz w:val="26"/>
                <w:szCs w:val="28"/>
              </w:rPr>
              <w:t>CỘNG HÒA XÃ HỘI CHỦ NGHĨA VIỆT NAM</w:t>
            </w:r>
          </w:p>
          <w:p w14:paraId="2F7B9B90" w14:textId="77777777" w:rsidR="00885F29" w:rsidRPr="009531F0" w:rsidRDefault="00CB1328" w:rsidP="00EA476C">
            <w:pPr>
              <w:jc w:val="center"/>
              <w:rPr>
                <w:sz w:val="28"/>
                <w:szCs w:val="28"/>
              </w:rPr>
            </w:pPr>
            <w:r>
              <w:rPr>
                <w:noProof/>
              </w:rPr>
              <mc:AlternateContent>
                <mc:Choice Requires="wps">
                  <w:drawing>
                    <wp:anchor distT="0" distB="0" distL="114300" distR="114300" simplePos="0" relativeHeight="251658240" behindDoc="0" locked="0" layoutInCell="1" allowOverlap="1" wp14:anchorId="7EAE3256" wp14:editId="5F8EC0FC">
                      <wp:simplePos x="0" y="0"/>
                      <wp:positionH relativeFrom="column">
                        <wp:posOffset>695960</wp:posOffset>
                      </wp:positionH>
                      <wp:positionV relativeFrom="paragraph">
                        <wp:posOffset>256540</wp:posOffset>
                      </wp:positionV>
                      <wp:extent cx="2125345" cy="635"/>
                      <wp:effectExtent l="8890" t="5715" r="8890" b="1270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5345" cy="635"/>
                              </a:xfrm>
                              <a:prstGeom prst="bentConnector3">
                                <a:avLst>
                                  <a:gd name="adj1" fmla="val 49986"/>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E53080"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 o:spid="_x0000_s1026" type="#_x0000_t34" style="position:absolute;margin-left:54.8pt;margin-top:20.2pt;width:167.3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" adj="10797"/>
                  </w:pict>
                </mc:Fallback>
              </mc:AlternateContent>
            </w:r>
            <w:r w:rsidR="00165508" w:rsidRPr="009531F0">
              <w:rPr>
                <w:b/>
                <w:sz w:val="28"/>
                <w:szCs w:val="28"/>
              </w:rPr>
              <w:t>Độc lập - Tự do - Hạnh phúc</w:t>
            </w:r>
          </w:p>
        </w:tc>
      </w:tr>
      <w:tr w:rsidR="009531F0" w:rsidRPr="009531F0" w14:paraId="4EDB1780" w14:textId="77777777" w:rsidTr="006238A2">
        <w:trPr>
          <w:trHeight w:val="176"/>
        </w:trPr>
        <w:tc>
          <w:tcPr>
            <w:tcW w:w="3544" w:type="dxa"/>
          </w:tcPr>
          <w:p w14:paraId="3D148480" w14:textId="77777777" w:rsidR="00885F29" w:rsidRPr="00E703D5" w:rsidRDefault="00885F29" w:rsidP="00AD429E">
            <w:pPr>
              <w:jc w:val="center"/>
              <w:rPr>
                <w:b/>
                <w:sz w:val="26"/>
                <w:szCs w:val="26"/>
              </w:rPr>
            </w:pPr>
            <w:r w:rsidRPr="00E703D5">
              <w:rPr>
                <w:sz w:val="26"/>
                <w:szCs w:val="26"/>
              </w:rPr>
              <w:t>Số:           /202</w:t>
            </w:r>
            <w:r w:rsidR="00AD429E">
              <w:rPr>
                <w:sz w:val="26"/>
                <w:szCs w:val="26"/>
              </w:rPr>
              <w:t>6</w:t>
            </w:r>
            <w:r w:rsidRPr="00E703D5">
              <w:rPr>
                <w:sz w:val="26"/>
                <w:szCs w:val="26"/>
              </w:rPr>
              <w:t>/QĐ-</w:t>
            </w:r>
            <w:r w:rsidR="005E187B" w:rsidRPr="00E703D5">
              <w:rPr>
                <w:sz w:val="26"/>
                <w:szCs w:val="26"/>
              </w:rPr>
              <w:t>UBND</w:t>
            </w:r>
          </w:p>
        </w:tc>
        <w:tc>
          <w:tcPr>
            <w:tcW w:w="5812" w:type="dxa"/>
          </w:tcPr>
          <w:p w14:paraId="572C057B" w14:textId="77777777" w:rsidR="00885F29" w:rsidRPr="00E703D5" w:rsidRDefault="005E187B" w:rsidP="00AD429E">
            <w:pPr>
              <w:jc w:val="center"/>
              <w:rPr>
                <w:b/>
                <w:sz w:val="26"/>
                <w:szCs w:val="26"/>
              </w:rPr>
            </w:pPr>
            <w:r w:rsidRPr="00E703D5">
              <w:rPr>
                <w:i/>
                <w:sz w:val="26"/>
                <w:szCs w:val="26"/>
              </w:rPr>
              <w:t>Đồng Tháp</w:t>
            </w:r>
            <w:r w:rsidR="00885F29" w:rsidRPr="00E703D5">
              <w:rPr>
                <w:i/>
                <w:sz w:val="26"/>
                <w:szCs w:val="26"/>
              </w:rPr>
              <w:t xml:space="preserve">, ngày       tháng </w:t>
            </w:r>
            <w:r w:rsidRPr="00E703D5">
              <w:rPr>
                <w:i/>
                <w:sz w:val="26"/>
                <w:szCs w:val="26"/>
              </w:rPr>
              <w:t xml:space="preserve">  </w:t>
            </w:r>
            <w:r w:rsidR="00885F29" w:rsidRPr="00E703D5">
              <w:rPr>
                <w:i/>
                <w:sz w:val="26"/>
                <w:szCs w:val="26"/>
              </w:rPr>
              <w:t xml:space="preserve"> năm 202</w:t>
            </w:r>
            <w:r w:rsidR="00AD429E">
              <w:rPr>
                <w:i/>
                <w:sz w:val="26"/>
                <w:szCs w:val="26"/>
              </w:rPr>
              <w:t>6</w:t>
            </w:r>
          </w:p>
        </w:tc>
      </w:tr>
    </w:tbl>
    <w:p w14:paraId="46215ED8" w14:textId="77BAA0A6" w:rsidR="003F193E" w:rsidRPr="009531F0" w:rsidRDefault="003F193E" w:rsidP="00885F29">
      <w:pPr>
        <w:pBdr>
          <w:top w:val="nil"/>
          <w:left w:val="nil"/>
          <w:bottom w:val="nil"/>
          <w:right w:val="nil"/>
          <w:between w:val="nil"/>
        </w:pBdr>
        <w:rPr>
          <w:sz w:val="28"/>
          <w:szCs w:val="28"/>
        </w:rPr>
      </w:pPr>
    </w:p>
    <w:p w14:paraId="09405A0A" w14:textId="77777777" w:rsidR="004E2C1D" w:rsidRPr="009531F0" w:rsidRDefault="009E634D" w:rsidP="00950C0B">
      <w:pPr>
        <w:pBdr>
          <w:top w:val="nil"/>
          <w:left w:val="nil"/>
          <w:bottom w:val="nil"/>
          <w:right w:val="nil"/>
          <w:between w:val="nil"/>
        </w:pBdr>
        <w:spacing w:before="360"/>
        <w:jc w:val="center"/>
        <w:rPr>
          <w:sz w:val="28"/>
          <w:szCs w:val="28"/>
        </w:rPr>
      </w:pPr>
      <w:r w:rsidRPr="009531F0">
        <w:rPr>
          <w:b/>
          <w:sz w:val="28"/>
          <w:szCs w:val="28"/>
        </w:rPr>
        <w:t>QUYẾT ĐỊNH</w:t>
      </w:r>
    </w:p>
    <w:p w14:paraId="04CAF5BF" w14:textId="77777777" w:rsidR="00602E08" w:rsidRDefault="000A238D" w:rsidP="00950C0B">
      <w:pPr>
        <w:pStyle w:val="NormalWeb"/>
        <w:spacing w:before="0" w:beforeAutospacing="0" w:after="0" w:afterAutospacing="0"/>
        <w:jc w:val="center"/>
        <w:rPr>
          <w:b/>
          <w:color w:val="000000"/>
          <w:sz w:val="28"/>
          <w:szCs w:val="28"/>
        </w:rPr>
      </w:pPr>
      <w:bookmarkStart w:id="0" w:name="_Hlk123297035"/>
      <w:r w:rsidRPr="00E40079">
        <w:rPr>
          <w:b/>
          <w:color w:val="000000"/>
          <w:sz w:val="28"/>
          <w:szCs w:val="28"/>
        </w:rPr>
        <w:t xml:space="preserve">Quy định về cải tạo, chỉnh trang đối với các khu vực đô thị </w:t>
      </w:r>
    </w:p>
    <w:p w14:paraId="79425821" w14:textId="77777777" w:rsidR="00602E08" w:rsidRDefault="000A238D" w:rsidP="00950C0B">
      <w:pPr>
        <w:pStyle w:val="NormalWeb"/>
        <w:spacing w:before="0" w:beforeAutospacing="0" w:after="0" w:afterAutospacing="0"/>
        <w:jc w:val="center"/>
        <w:rPr>
          <w:b/>
          <w:color w:val="000000"/>
          <w:sz w:val="28"/>
          <w:szCs w:val="28"/>
        </w:rPr>
      </w:pPr>
      <w:r w:rsidRPr="00E40079">
        <w:rPr>
          <w:b/>
          <w:color w:val="000000"/>
          <w:sz w:val="28"/>
          <w:szCs w:val="28"/>
        </w:rPr>
        <w:t xml:space="preserve">không đảm bảo hạ tầng giao thông hoặc nguồn nước phục vụ chữa cháy theo quy định của </w:t>
      </w:r>
      <w:r w:rsidR="00602E08">
        <w:rPr>
          <w:b/>
          <w:color w:val="000000"/>
          <w:sz w:val="28"/>
          <w:szCs w:val="28"/>
        </w:rPr>
        <w:t>p</w:t>
      </w:r>
      <w:r w:rsidRPr="00E40079">
        <w:rPr>
          <w:b/>
          <w:color w:val="000000"/>
          <w:sz w:val="28"/>
          <w:szCs w:val="28"/>
        </w:rPr>
        <w:t xml:space="preserve">háp </w:t>
      </w:r>
      <w:r w:rsidR="007A3338">
        <w:rPr>
          <w:b/>
          <w:color w:val="000000"/>
          <w:sz w:val="28"/>
          <w:szCs w:val="28"/>
        </w:rPr>
        <w:t>l</w:t>
      </w:r>
      <w:r w:rsidRPr="00E40079">
        <w:rPr>
          <w:b/>
          <w:color w:val="000000"/>
          <w:sz w:val="28"/>
          <w:szCs w:val="28"/>
        </w:rPr>
        <w:t xml:space="preserve">uật, </w:t>
      </w:r>
      <w:r w:rsidR="00602E08">
        <w:rPr>
          <w:b/>
          <w:color w:val="000000"/>
          <w:sz w:val="28"/>
          <w:szCs w:val="28"/>
        </w:rPr>
        <w:t>q</w:t>
      </w:r>
      <w:r w:rsidRPr="00E40079">
        <w:rPr>
          <w:b/>
          <w:color w:val="000000"/>
          <w:sz w:val="28"/>
          <w:szCs w:val="28"/>
        </w:rPr>
        <w:t xml:space="preserve">uy chuẩn kỹ thuật trong hoạt động </w:t>
      </w:r>
    </w:p>
    <w:p w14:paraId="013BEF97" w14:textId="55086140" w:rsidR="00211159" w:rsidRPr="00EA476C" w:rsidRDefault="000A238D" w:rsidP="00950C0B">
      <w:pPr>
        <w:pStyle w:val="NormalWeb"/>
        <w:spacing w:before="0" w:beforeAutospacing="0" w:after="480" w:afterAutospacing="0"/>
        <w:jc w:val="center"/>
        <w:rPr>
          <w:b/>
          <w:sz w:val="28"/>
          <w:szCs w:val="28"/>
        </w:rPr>
      </w:pPr>
      <w:r w:rsidRPr="00E40079">
        <w:rPr>
          <w:b/>
          <w:color w:val="000000"/>
          <w:sz w:val="28"/>
          <w:szCs w:val="28"/>
        </w:rPr>
        <w:t>phòng cháy và chữa cháy</w:t>
      </w:r>
      <w:r>
        <w:rPr>
          <w:b/>
          <w:color w:val="000000"/>
          <w:sz w:val="28"/>
          <w:szCs w:val="28"/>
        </w:rPr>
        <w:t xml:space="preserve"> trên địa bàn tỉnh </w:t>
      </w:r>
      <w:r w:rsidR="00602E08">
        <w:rPr>
          <w:b/>
          <w:color w:val="000000"/>
          <w:sz w:val="28"/>
          <w:szCs w:val="28"/>
        </w:rPr>
        <w:t>Đồng Tháp</w:t>
      </w:r>
      <w:r w:rsidR="00CB1328">
        <w:rPr>
          <w:b/>
          <w:noProof/>
          <w:sz w:val="28"/>
          <w:szCs w:val="28"/>
        </w:rPr>
        <mc:AlternateContent>
          <mc:Choice Requires="wps">
            <w:drawing>
              <wp:anchor distT="0" distB="0" distL="114300" distR="114300" simplePos="0" relativeHeight="251662848" behindDoc="0" locked="0" layoutInCell="1" allowOverlap="1" wp14:anchorId="57C2F66F" wp14:editId="028E7B10">
                <wp:simplePos x="0" y="0"/>
                <wp:positionH relativeFrom="column">
                  <wp:posOffset>3009265</wp:posOffset>
                </wp:positionH>
                <wp:positionV relativeFrom="paragraph">
                  <wp:posOffset>141605</wp:posOffset>
                </wp:positionV>
                <wp:extent cx="635" cy="635"/>
                <wp:effectExtent l="12700" t="7620" r="5715" b="1079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FBFA04" id="AutoShape 6" o:spid="_x0000_s1026" type="#_x0000_t32" style="position:absolute;margin-left:236.95pt;margin-top:11.15pt;width:.05pt;height:.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"/>
            </w:pict>
          </mc:Fallback>
        </mc:AlternateContent>
      </w:r>
    </w:p>
    <w:bookmarkEnd w:id="0"/>
    <w:p w14:paraId="7363223C" w14:textId="77777777" w:rsidR="00DF4031" w:rsidRPr="007165F2" w:rsidRDefault="00DF4031" w:rsidP="00792ADA">
      <w:pPr>
        <w:pStyle w:val="Noidung"/>
        <w:spacing w:line="252" w:lineRule="auto"/>
        <w:rPr>
          <w:i/>
          <w:iCs/>
          <w:spacing w:val="-2"/>
          <w:szCs w:val="28"/>
        </w:rPr>
      </w:pPr>
      <w:r w:rsidRPr="007165F2">
        <w:rPr>
          <w:i/>
          <w:iCs/>
          <w:spacing w:val="-2"/>
          <w:szCs w:val="28"/>
        </w:rPr>
        <w:t>Căn cứ Luật Tổ chức Chính quyền địa phương</w:t>
      </w:r>
      <w:r w:rsidR="00CB0216">
        <w:rPr>
          <w:i/>
          <w:szCs w:val="28"/>
        </w:rPr>
        <w:t xml:space="preserve"> </w:t>
      </w:r>
      <w:r w:rsidR="005663CB" w:rsidRPr="007F7C15">
        <w:rPr>
          <w:i/>
          <w:color w:val="000000"/>
          <w:szCs w:val="28"/>
        </w:rPr>
        <w:t>số 72/2025/QH15</w:t>
      </w:r>
      <w:r w:rsidRPr="007165F2">
        <w:rPr>
          <w:i/>
          <w:szCs w:val="28"/>
        </w:rPr>
        <w:t>;</w:t>
      </w:r>
      <w:r w:rsidRPr="007165F2">
        <w:rPr>
          <w:rStyle w:val="Emphasis"/>
          <w:szCs w:val="28"/>
        </w:rPr>
        <w:t xml:space="preserve">  </w:t>
      </w:r>
    </w:p>
    <w:p w14:paraId="3D254259" w14:textId="77777777" w:rsidR="00DF4031" w:rsidRPr="007165F2" w:rsidRDefault="00DF4031" w:rsidP="00792ADA">
      <w:pPr>
        <w:pStyle w:val="Noidung"/>
        <w:spacing w:line="252" w:lineRule="auto"/>
        <w:rPr>
          <w:i/>
          <w:iCs/>
          <w:szCs w:val="28"/>
        </w:rPr>
      </w:pPr>
      <w:r w:rsidRPr="007165F2">
        <w:rPr>
          <w:i/>
          <w:iCs/>
          <w:szCs w:val="28"/>
        </w:rPr>
        <w:t>Căn cứ Luật Ban hành văn bản quy phạm pháp luật</w:t>
      </w:r>
      <w:r w:rsidR="00CB0216">
        <w:rPr>
          <w:i/>
          <w:iCs/>
          <w:szCs w:val="28"/>
        </w:rPr>
        <w:t xml:space="preserve"> </w:t>
      </w:r>
      <w:r w:rsidR="005663CB" w:rsidRPr="007F7C15">
        <w:rPr>
          <w:rStyle w:val="Emphasis"/>
          <w:rFonts w:ascii="Times New Roman Italic" w:hAnsi="Times New Roman Italic"/>
          <w:szCs w:val="28"/>
        </w:rPr>
        <w:t>số 64/2025/QH15 được sửa đổi, bổ sung bởi Luật số 87/2025/QH15;</w:t>
      </w:r>
      <w:r w:rsidR="005663CB">
        <w:rPr>
          <w:rStyle w:val="Emphasis"/>
          <w:rFonts w:ascii="Times New Roman Italic" w:hAnsi="Times New Roman Italic"/>
          <w:color w:val="FF0000"/>
          <w:szCs w:val="28"/>
        </w:rPr>
        <w:t xml:space="preserve"> </w:t>
      </w:r>
    </w:p>
    <w:p w14:paraId="596F1A96" w14:textId="77777777" w:rsidR="005663CB" w:rsidRPr="005663CB" w:rsidRDefault="00602E08" w:rsidP="00792ADA">
      <w:pPr>
        <w:pStyle w:val="Noidung"/>
        <w:spacing w:line="252" w:lineRule="auto"/>
        <w:rPr>
          <w:rFonts w:ascii="Times New Roman Italic" w:hAnsi="Times New Roman Italic"/>
          <w:i/>
          <w:iCs/>
          <w:szCs w:val="28"/>
          <w:highlight w:val="yellow"/>
        </w:rPr>
      </w:pPr>
      <w:r w:rsidRPr="007165F2">
        <w:rPr>
          <w:i/>
          <w:spacing w:val="-2"/>
          <w:szCs w:val="28"/>
        </w:rPr>
        <w:t>Căn cứ Luật Phòng cháy, chữa cháy và cứu nạn, cứu hộ</w:t>
      </w:r>
      <w:r w:rsidR="00CB0216">
        <w:rPr>
          <w:i/>
          <w:spacing w:val="-2"/>
          <w:szCs w:val="28"/>
        </w:rPr>
        <w:t xml:space="preserve"> </w:t>
      </w:r>
      <w:r w:rsidR="005663CB" w:rsidRPr="007F7C15">
        <w:rPr>
          <w:rStyle w:val="Emphasis"/>
          <w:rFonts w:ascii="Times New Roman Italic" w:hAnsi="Times New Roman Italic"/>
          <w:i w:val="0"/>
        </w:rPr>
        <w:t xml:space="preserve">số </w:t>
      </w:r>
      <w:r w:rsidR="005663CB" w:rsidRPr="007F7C15">
        <w:rPr>
          <w:rStyle w:val="Emphasis"/>
          <w:rFonts w:ascii="Times New Roman Italic" w:hAnsi="Times New Roman Italic"/>
          <w:szCs w:val="28"/>
        </w:rPr>
        <w:t>55/2024/QH15;</w:t>
      </w:r>
      <w:r w:rsidR="005663CB">
        <w:rPr>
          <w:rFonts w:ascii="Arial" w:hAnsi="Arial" w:cs="Arial"/>
          <w:color w:val="000000"/>
          <w:sz w:val="18"/>
          <w:szCs w:val="18"/>
          <w:shd w:val="clear" w:color="auto" w:fill="FFFFFF"/>
        </w:rPr>
        <w:t xml:space="preserve"> </w:t>
      </w:r>
      <w:r w:rsidR="007F7C15" w:rsidRPr="007F7C15">
        <w:rPr>
          <w:i/>
          <w:color w:val="FF0000"/>
          <w:spacing w:val="-2"/>
          <w:szCs w:val="28"/>
        </w:rPr>
        <w:tab/>
      </w:r>
      <w:r w:rsidR="005663CB" w:rsidRPr="007F7C15">
        <w:rPr>
          <w:rStyle w:val="Emphasis"/>
          <w:rFonts w:ascii="Times New Roman Italic" w:hAnsi="Times New Roman Italic"/>
          <w:i w:val="0"/>
        </w:rPr>
        <w:t xml:space="preserve">Căn cứ Nghị định số 78/2025/NĐ-CP </w:t>
      </w:r>
      <w:r w:rsidR="005663CB" w:rsidRPr="007F7C15">
        <w:rPr>
          <w:rStyle w:val="Emphasis"/>
          <w:rFonts w:ascii="Times New Roman Italic" w:hAnsi="Times New Roman Italic"/>
          <w:szCs w:val="28"/>
        </w:rPr>
        <w:t>của Chính phủ quy định chi tiết một số điều và biện pháp để tổ chức, hướng dẫn thi hành Luật Ban hàn</w:t>
      </w:r>
      <w:r w:rsidR="00E16895" w:rsidRPr="007F7C15">
        <w:rPr>
          <w:rStyle w:val="Emphasis"/>
          <w:rFonts w:ascii="Times New Roman Italic" w:hAnsi="Times New Roman Italic"/>
          <w:szCs w:val="28"/>
        </w:rPr>
        <w:t xml:space="preserve">h văn bản quy phạm pháp luật </w:t>
      </w:r>
      <w:r w:rsidR="005663CB" w:rsidRPr="007F7C15">
        <w:rPr>
          <w:rStyle w:val="Emphasis"/>
          <w:rFonts w:ascii="Times New Roman Italic" w:hAnsi="Times New Roman Italic"/>
          <w:szCs w:val="28"/>
        </w:rPr>
        <w:t xml:space="preserve">được sửa đổi, bổ sung bởi Nghị định số 187/2025/NĐ-CP; </w:t>
      </w:r>
    </w:p>
    <w:p w14:paraId="165BC68F" w14:textId="77777777" w:rsidR="00B20F58" w:rsidRPr="007165F2" w:rsidRDefault="00B20F58" w:rsidP="00792ADA">
      <w:pPr>
        <w:pStyle w:val="Noidung"/>
        <w:spacing w:line="252" w:lineRule="auto"/>
        <w:rPr>
          <w:i/>
          <w:color w:val="000000"/>
          <w:spacing w:val="-2"/>
          <w:szCs w:val="28"/>
        </w:rPr>
      </w:pPr>
      <w:r w:rsidRPr="007165F2">
        <w:rPr>
          <w:i/>
          <w:color w:val="000000"/>
          <w:spacing w:val="-2"/>
          <w:szCs w:val="28"/>
        </w:rPr>
        <w:t>Căn cứ Thô</w:t>
      </w:r>
      <w:r w:rsidR="00D21A18">
        <w:rPr>
          <w:i/>
          <w:color w:val="000000"/>
          <w:spacing w:val="-2"/>
          <w:szCs w:val="28"/>
        </w:rPr>
        <w:t xml:space="preserve">ng tư số 01/2021/TT-BXD </w:t>
      </w:r>
      <w:r w:rsidRPr="007165F2">
        <w:rPr>
          <w:i/>
          <w:color w:val="000000"/>
          <w:spacing w:val="-2"/>
          <w:szCs w:val="28"/>
        </w:rPr>
        <w:t>của Bộ trưởng Bộ Xây dựng ban hành QCVN 01:2021/BXD Quy chuẩn kỹ thuật quốc gia về Quy hoạch xây dựng;</w:t>
      </w:r>
    </w:p>
    <w:p w14:paraId="59DD1C29" w14:textId="77777777" w:rsidR="00B20F58" w:rsidRPr="007165F2" w:rsidRDefault="00B20F58" w:rsidP="00792ADA">
      <w:pPr>
        <w:pStyle w:val="Noidung"/>
        <w:spacing w:line="252" w:lineRule="auto"/>
        <w:rPr>
          <w:rFonts w:eastAsia="Arial"/>
          <w:i/>
          <w:color w:val="000000"/>
          <w:kern w:val="0"/>
          <w:szCs w:val="28"/>
          <w:lang w:eastAsia="vi-VN"/>
        </w:rPr>
      </w:pPr>
      <w:r w:rsidRPr="007165F2">
        <w:rPr>
          <w:rFonts w:eastAsia="Arial"/>
          <w:i/>
          <w:color w:val="000000"/>
          <w:kern w:val="0"/>
          <w:szCs w:val="28"/>
          <w:lang w:val="vi-VN" w:eastAsia="vi-VN"/>
        </w:rPr>
        <w:t>Căn cứ Thông tư số 06/2022/TT-BXD</w:t>
      </w:r>
      <w:r w:rsidR="007F7C15">
        <w:rPr>
          <w:rFonts w:eastAsia="Arial"/>
          <w:i/>
          <w:color w:val="000000"/>
          <w:kern w:val="0"/>
          <w:szCs w:val="28"/>
          <w:lang w:eastAsia="vi-VN"/>
        </w:rPr>
        <w:t xml:space="preserve"> </w:t>
      </w:r>
      <w:r w:rsidRPr="007165F2">
        <w:rPr>
          <w:rFonts w:eastAsia="Arial"/>
          <w:i/>
          <w:color w:val="000000"/>
          <w:kern w:val="0"/>
          <w:szCs w:val="28"/>
          <w:lang w:val="vi-VN" w:eastAsia="vi-VN"/>
        </w:rPr>
        <w:t>của</w:t>
      </w:r>
      <w:r w:rsidRPr="007165F2">
        <w:rPr>
          <w:rFonts w:eastAsia="Arial"/>
          <w:i/>
          <w:color w:val="000000"/>
          <w:kern w:val="0"/>
          <w:szCs w:val="28"/>
          <w:lang w:eastAsia="vi-VN"/>
        </w:rPr>
        <w:t xml:space="preserve"> Bộ trưởng</w:t>
      </w:r>
      <w:r w:rsidRPr="007165F2">
        <w:rPr>
          <w:rFonts w:eastAsia="Arial"/>
          <w:i/>
          <w:color w:val="000000"/>
          <w:kern w:val="0"/>
          <w:szCs w:val="28"/>
          <w:lang w:val="vi-VN" w:eastAsia="vi-VN"/>
        </w:rPr>
        <w:t xml:space="preserve"> Bộ Xây dựng ban hành QCVN 06:2022/BXD Quy chuẩn kỹ thuật quốc gia về </w:t>
      </w:r>
      <w:r w:rsidR="007D1854" w:rsidRPr="007165F2">
        <w:rPr>
          <w:rFonts w:eastAsia="Arial"/>
          <w:i/>
          <w:color w:val="000000"/>
          <w:kern w:val="0"/>
          <w:szCs w:val="28"/>
          <w:lang w:eastAsia="vi-VN"/>
        </w:rPr>
        <w:t>A</w:t>
      </w:r>
      <w:r w:rsidRPr="007165F2">
        <w:rPr>
          <w:rFonts w:eastAsia="Arial"/>
          <w:i/>
          <w:color w:val="000000"/>
          <w:kern w:val="0"/>
          <w:szCs w:val="28"/>
          <w:lang w:val="vi-VN" w:eastAsia="vi-VN"/>
        </w:rPr>
        <w:t>n toàn cháy cho nhà và công trình</w:t>
      </w:r>
      <w:r w:rsidR="00E16895">
        <w:rPr>
          <w:rFonts w:eastAsia="Arial"/>
          <w:i/>
          <w:color w:val="000000"/>
          <w:kern w:val="0"/>
          <w:szCs w:val="28"/>
          <w:lang w:eastAsia="vi-VN"/>
        </w:rPr>
        <w:t xml:space="preserve"> </w:t>
      </w:r>
      <w:r w:rsidR="00E16895" w:rsidRPr="007F7C15">
        <w:rPr>
          <w:rStyle w:val="Emphasis"/>
          <w:rFonts w:ascii="Times New Roman Italic" w:hAnsi="Times New Roman Italic"/>
          <w:szCs w:val="28"/>
        </w:rPr>
        <w:t xml:space="preserve">được sửa đổi, bổ sung bởi </w:t>
      </w:r>
      <w:r w:rsidR="00E16895" w:rsidRPr="007F7C15">
        <w:rPr>
          <w:rFonts w:eastAsia="Arial"/>
          <w:i/>
          <w:color w:val="000000"/>
          <w:kern w:val="0"/>
          <w:szCs w:val="28"/>
          <w:lang w:val="vi-VN" w:eastAsia="vi-VN"/>
        </w:rPr>
        <w:t>Thông tư số 09/2023/TT-BXD</w:t>
      </w:r>
      <w:r w:rsidRPr="007F7C15">
        <w:rPr>
          <w:rFonts w:eastAsia="Arial"/>
          <w:i/>
          <w:color w:val="000000"/>
          <w:kern w:val="0"/>
          <w:szCs w:val="28"/>
          <w:lang w:eastAsia="vi-VN"/>
        </w:rPr>
        <w:t>;</w:t>
      </w:r>
    </w:p>
    <w:p w14:paraId="128E444A" w14:textId="6677AD24" w:rsidR="00041F0D" w:rsidRPr="007165F2" w:rsidRDefault="00041F0D" w:rsidP="00792ADA">
      <w:pPr>
        <w:pStyle w:val="Noidung"/>
        <w:spacing w:line="252" w:lineRule="auto"/>
        <w:rPr>
          <w:i/>
          <w:iCs/>
          <w:szCs w:val="28"/>
        </w:rPr>
      </w:pPr>
      <w:r w:rsidRPr="007165F2">
        <w:rPr>
          <w:i/>
          <w:iCs/>
          <w:szCs w:val="28"/>
        </w:rPr>
        <w:t xml:space="preserve">Theo đề nghị của </w:t>
      </w:r>
      <w:r w:rsidR="00A92A07" w:rsidRPr="007165F2">
        <w:rPr>
          <w:i/>
          <w:iCs/>
          <w:szCs w:val="28"/>
        </w:rPr>
        <w:t>Giám đốc Sở</w:t>
      </w:r>
      <w:r w:rsidRPr="007165F2">
        <w:rPr>
          <w:i/>
          <w:iCs/>
          <w:szCs w:val="28"/>
        </w:rPr>
        <w:t xml:space="preserve"> Xây dựng </w:t>
      </w:r>
      <w:r w:rsidR="0000013B">
        <w:rPr>
          <w:i/>
          <w:iCs/>
          <w:szCs w:val="28"/>
        </w:rPr>
        <w:t>tại Tờ trình số 5513/TTr-SXD ngày 18/12/2025</w:t>
      </w:r>
      <w:r w:rsidR="00EA497D">
        <w:rPr>
          <w:i/>
          <w:iCs/>
          <w:szCs w:val="28"/>
        </w:rPr>
        <w:t>.</w:t>
      </w:r>
    </w:p>
    <w:p w14:paraId="76DE73DE" w14:textId="3D87C791" w:rsidR="007D1854" w:rsidRPr="00857E87" w:rsidRDefault="00155D8D" w:rsidP="00792ADA">
      <w:pPr>
        <w:pStyle w:val="Noidung"/>
        <w:spacing w:line="252" w:lineRule="auto"/>
        <w:rPr>
          <w:i/>
          <w:iCs/>
          <w:szCs w:val="28"/>
        </w:rPr>
      </w:pPr>
      <w:bookmarkStart w:id="1" w:name="_Hlk205283905"/>
      <w:r w:rsidRPr="007165F2">
        <w:rPr>
          <w:i/>
          <w:iCs/>
          <w:szCs w:val="28"/>
        </w:rPr>
        <w:t>Ủy ban nhân dân</w:t>
      </w:r>
      <w:r w:rsidR="00EA497D">
        <w:rPr>
          <w:i/>
          <w:iCs/>
          <w:szCs w:val="28"/>
        </w:rPr>
        <w:t xml:space="preserve"> </w:t>
      </w:r>
      <w:r w:rsidR="00C701D3" w:rsidRPr="007165F2">
        <w:rPr>
          <w:i/>
          <w:iCs/>
          <w:szCs w:val="28"/>
        </w:rPr>
        <w:t xml:space="preserve">ban hành Quyết định </w:t>
      </w:r>
      <w:r w:rsidR="007D1854" w:rsidRPr="007165F2">
        <w:rPr>
          <w:bCs/>
          <w:i/>
          <w:iCs/>
          <w:color w:val="000000"/>
          <w:szCs w:val="28"/>
        </w:rPr>
        <w:t xml:space="preserve">quy định về cải tạo, chỉnh trang đối với các khu vực đô thị không đảm bảo hạ tầng giao thông hoặc nguồn nước phục vụ chữa cháy theo quy định của pháp </w:t>
      </w:r>
      <w:r w:rsidR="007A3338" w:rsidRPr="007165F2">
        <w:rPr>
          <w:bCs/>
          <w:i/>
          <w:iCs/>
          <w:color w:val="000000"/>
          <w:szCs w:val="28"/>
        </w:rPr>
        <w:t>l</w:t>
      </w:r>
      <w:r w:rsidR="007D1854" w:rsidRPr="007165F2">
        <w:rPr>
          <w:bCs/>
          <w:i/>
          <w:iCs/>
          <w:color w:val="000000"/>
          <w:szCs w:val="28"/>
        </w:rPr>
        <w:t>uật, quy chuẩn kỹ thuật trong hoạt động phòng cháy và chữa cháy trên địa bàn tỉnh Đồng Tháp.</w:t>
      </w:r>
      <w:bookmarkEnd w:id="1"/>
    </w:p>
    <w:p w14:paraId="4F0FF333" w14:textId="77777777" w:rsidR="00C701D3" w:rsidRPr="00857E87" w:rsidRDefault="00D92624" w:rsidP="00792ADA">
      <w:pPr>
        <w:pStyle w:val="Noidung"/>
        <w:spacing w:line="252" w:lineRule="auto"/>
        <w:rPr>
          <w:b/>
          <w:bCs/>
          <w:szCs w:val="28"/>
        </w:rPr>
      </w:pPr>
      <w:r w:rsidRPr="00857E87">
        <w:rPr>
          <w:b/>
          <w:bCs/>
          <w:szCs w:val="28"/>
        </w:rPr>
        <w:t xml:space="preserve">Điều 1. </w:t>
      </w:r>
      <w:r w:rsidR="00C701D3" w:rsidRPr="00857E87">
        <w:rPr>
          <w:b/>
          <w:bCs/>
          <w:szCs w:val="28"/>
        </w:rPr>
        <w:t>Phạm vi điều chỉnh và đối tượng áp dụng</w:t>
      </w:r>
    </w:p>
    <w:p w14:paraId="31F1C691" w14:textId="77777777" w:rsidR="00865B12" w:rsidRDefault="00C701D3" w:rsidP="00792ADA">
      <w:pPr>
        <w:spacing w:before="120" w:line="252" w:lineRule="auto"/>
        <w:ind w:firstLine="720"/>
        <w:jc w:val="both"/>
        <w:rPr>
          <w:rFonts w:eastAsia="SimSun"/>
          <w:sz w:val="28"/>
          <w:szCs w:val="28"/>
        </w:rPr>
      </w:pPr>
      <w:bookmarkStart w:id="2" w:name="_Hlk204869130"/>
      <w:r w:rsidRPr="0053430A">
        <w:rPr>
          <w:rFonts w:eastAsia="SimSun"/>
          <w:sz w:val="28"/>
          <w:szCs w:val="28"/>
        </w:rPr>
        <w:t xml:space="preserve">1. </w:t>
      </w:r>
      <w:r w:rsidR="00F45DE3" w:rsidRPr="0053430A">
        <w:rPr>
          <w:rFonts w:eastAsia="SimSun"/>
          <w:sz w:val="28"/>
          <w:szCs w:val="28"/>
        </w:rPr>
        <w:t>Phạm vi điều chỉnh</w:t>
      </w:r>
      <w:r w:rsidR="002D40A7" w:rsidRPr="0053430A">
        <w:rPr>
          <w:rFonts w:eastAsia="SimSun"/>
          <w:sz w:val="28"/>
          <w:szCs w:val="28"/>
        </w:rPr>
        <w:t xml:space="preserve"> </w:t>
      </w:r>
    </w:p>
    <w:p w14:paraId="235B76C1" w14:textId="77777777" w:rsidR="007D1854" w:rsidRPr="0053430A" w:rsidRDefault="007D1854" w:rsidP="00792ADA">
      <w:pPr>
        <w:spacing w:before="120" w:line="252" w:lineRule="auto"/>
        <w:ind w:firstLine="720"/>
        <w:jc w:val="both"/>
        <w:rPr>
          <w:rFonts w:eastAsia="SimSun"/>
          <w:sz w:val="28"/>
          <w:szCs w:val="28"/>
        </w:rPr>
      </w:pPr>
      <w:r w:rsidRPr="0053430A">
        <w:rPr>
          <w:rFonts w:eastAsia="SimSun"/>
          <w:sz w:val="28"/>
          <w:szCs w:val="28"/>
        </w:rPr>
        <w:t>Quyết định này quy định về cải tạo, chỉnh trang đối với các khu vực đô thị không đảm bảo hạ tầng giao thông hoặc nguồn nước phục vụ chữa cháy theo quy định của pháp luật, quy chuẩ</w:t>
      </w:r>
      <w:r w:rsidR="00736A39" w:rsidRPr="0053430A">
        <w:rPr>
          <w:rFonts w:eastAsia="SimSun"/>
          <w:sz w:val="28"/>
          <w:szCs w:val="28"/>
        </w:rPr>
        <w:t>n kỹ thuật trong hoạt động phòng</w:t>
      </w:r>
      <w:r w:rsidRPr="0053430A">
        <w:rPr>
          <w:rFonts w:eastAsia="SimSun"/>
          <w:sz w:val="28"/>
          <w:szCs w:val="28"/>
        </w:rPr>
        <w:t xml:space="preserve"> cháy và chữa cháy</w:t>
      </w:r>
      <w:r w:rsidR="00BB4302" w:rsidRPr="0053430A">
        <w:rPr>
          <w:rFonts w:eastAsia="SimSun"/>
          <w:sz w:val="28"/>
          <w:szCs w:val="28"/>
        </w:rPr>
        <w:t xml:space="preserve"> trên địa bàn tỉnh Đồng Tháp</w:t>
      </w:r>
      <w:r w:rsidR="00122218" w:rsidRPr="0053430A">
        <w:rPr>
          <w:rFonts w:eastAsia="SimSun"/>
          <w:sz w:val="28"/>
          <w:szCs w:val="28"/>
        </w:rPr>
        <w:t xml:space="preserve"> theo quy định tại điểm a khoản 6 Điều 55 Luật Phòng cháy, chữa cháy và cứu nạn, cứu hộ số 55/2024/QH15</w:t>
      </w:r>
      <w:r w:rsidR="00BB4302" w:rsidRPr="0053430A">
        <w:rPr>
          <w:rFonts w:eastAsia="SimSun"/>
          <w:sz w:val="28"/>
          <w:szCs w:val="28"/>
        </w:rPr>
        <w:t>.</w:t>
      </w:r>
    </w:p>
    <w:p w14:paraId="06E787EF" w14:textId="77777777" w:rsidR="00865B12" w:rsidRDefault="00865B12" w:rsidP="00792ADA">
      <w:pPr>
        <w:pStyle w:val="NormalWeb"/>
        <w:spacing w:before="120" w:beforeAutospacing="0" w:after="0" w:afterAutospacing="0" w:line="252" w:lineRule="auto"/>
        <w:ind w:firstLine="720"/>
        <w:jc w:val="both"/>
        <w:rPr>
          <w:spacing w:val="-4"/>
          <w:sz w:val="28"/>
          <w:szCs w:val="28"/>
        </w:rPr>
      </w:pPr>
      <w:r>
        <w:rPr>
          <w:spacing w:val="-4"/>
          <w:sz w:val="28"/>
          <w:szCs w:val="28"/>
        </w:rPr>
        <w:t>2</w:t>
      </w:r>
      <w:r w:rsidR="008C6C35">
        <w:rPr>
          <w:spacing w:val="-4"/>
          <w:sz w:val="28"/>
          <w:szCs w:val="28"/>
        </w:rPr>
        <w:t>. Đối tượng áp dụng</w:t>
      </w:r>
    </w:p>
    <w:p w14:paraId="7B5689AD" w14:textId="315EC30C" w:rsidR="003E6949" w:rsidRPr="00950C0B" w:rsidRDefault="00BB4302" w:rsidP="004B1C02">
      <w:pPr>
        <w:pStyle w:val="NormalWeb"/>
        <w:widowControl w:val="0"/>
        <w:spacing w:before="120" w:beforeAutospacing="0" w:after="0" w:afterAutospacing="0" w:line="252" w:lineRule="auto"/>
        <w:ind w:firstLine="720"/>
        <w:jc w:val="both"/>
        <w:rPr>
          <w:color w:val="000000"/>
          <w:spacing w:val="-2"/>
          <w:sz w:val="28"/>
          <w:szCs w:val="28"/>
        </w:rPr>
      </w:pPr>
      <w:r w:rsidRPr="00950C0B">
        <w:rPr>
          <w:color w:val="000000"/>
          <w:spacing w:val="-2"/>
          <w:sz w:val="28"/>
          <w:szCs w:val="28"/>
        </w:rPr>
        <w:t xml:space="preserve">Quyết định này áp dụng đối với cơ quan, đơn vị, tổ chức, cá nhân tham gia </w:t>
      </w:r>
      <w:r w:rsidRPr="00950C0B">
        <w:rPr>
          <w:color w:val="000000"/>
          <w:spacing w:val="-2"/>
          <w:sz w:val="28"/>
          <w:szCs w:val="28"/>
        </w:rPr>
        <w:lastRenderedPageBreak/>
        <w:t>công tác cải tạo, chỉnh trang đối với các khu vực đô thị không bảo đảm hạ tầng giao thông hoặc nguồn nước phục vụ chữa cháy theo quy định của pháp luật, quy chuẩn kỹ thuật về phòng cháy và chữa cháy trên địa bàn tỉnh Đồng Tháp.</w:t>
      </w:r>
      <w:bookmarkEnd w:id="2"/>
    </w:p>
    <w:p w14:paraId="41ECB858" w14:textId="77777777" w:rsidR="00865B12" w:rsidRPr="00857E87" w:rsidRDefault="00865B12" w:rsidP="00792ADA">
      <w:pPr>
        <w:pStyle w:val="NormalWeb"/>
        <w:spacing w:before="120" w:beforeAutospacing="0" w:after="0" w:afterAutospacing="0" w:line="252" w:lineRule="auto"/>
        <w:ind w:firstLine="720"/>
        <w:jc w:val="both"/>
        <w:rPr>
          <w:color w:val="000000"/>
          <w:sz w:val="28"/>
          <w:szCs w:val="28"/>
        </w:rPr>
      </w:pPr>
      <w:r w:rsidRPr="00F8772C">
        <w:rPr>
          <w:sz w:val="28"/>
          <w:szCs w:val="28"/>
        </w:rPr>
        <w:t>Quyết định này chỉ áp dụng khi thực hiện cải tạo, chỉnh trang đối với các khu vực đô thị hiện hữu, không áp dụng đối với các khu vực đô thị được quy hoạch, đầu tư xây dựng mới.</w:t>
      </w:r>
    </w:p>
    <w:p w14:paraId="3168E39B" w14:textId="77777777" w:rsidR="0085528D" w:rsidRPr="00857E87" w:rsidRDefault="0085528D" w:rsidP="00792ADA">
      <w:pPr>
        <w:spacing w:before="120" w:line="252" w:lineRule="auto"/>
        <w:ind w:firstLine="720"/>
        <w:jc w:val="both"/>
        <w:rPr>
          <w:rFonts w:eastAsia="SimSun"/>
          <w:b/>
          <w:sz w:val="28"/>
          <w:szCs w:val="28"/>
        </w:rPr>
      </w:pPr>
      <w:r w:rsidRPr="00857E87">
        <w:rPr>
          <w:rFonts w:eastAsia="SimSun"/>
          <w:b/>
          <w:sz w:val="28"/>
          <w:szCs w:val="28"/>
        </w:rPr>
        <w:t>Điều 2. Giải thích từ ngữ</w:t>
      </w:r>
    </w:p>
    <w:p w14:paraId="1FF090C5" w14:textId="77777777" w:rsidR="00171555" w:rsidRDefault="0085528D" w:rsidP="00792ADA">
      <w:pPr>
        <w:spacing w:before="120" w:line="252" w:lineRule="auto"/>
        <w:ind w:firstLine="720"/>
        <w:jc w:val="both"/>
        <w:rPr>
          <w:rFonts w:eastAsia="SimSun"/>
          <w:sz w:val="28"/>
          <w:szCs w:val="28"/>
        </w:rPr>
      </w:pPr>
      <w:r w:rsidRPr="00857E87">
        <w:rPr>
          <w:rFonts w:eastAsia="SimSun"/>
          <w:sz w:val="28"/>
          <w:szCs w:val="28"/>
        </w:rPr>
        <w:t>1.</w:t>
      </w:r>
      <w:r w:rsidR="00171555">
        <w:rPr>
          <w:rFonts w:eastAsia="SimSun"/>
          <w:sz w:val="28"/>
          <w:szCs w:val="28"/>
        </w:rPr>
        <w:t xml:space="preserve"> </w:t>
      </w:r>
      <w:r w:rsidR="00867141">
        <w:rPr>
          <w:rFonts w:eastAsia="SimSun"/>
          <w:sz w:val="28"/>
          <w:szCs w:val="28"/>
        </w:rPr>
        <w:t xml:space="preserve">Khu vực đô thị được áp dụng tại quyết định này là </w:t>
      </w:r>
      <w:r w:rsidR="00867141" w:rsidRPr="00867141">
        <w:rPr>
          <w:rFonts w:eastAsia="SimSun"/>
          <w:iCs/>
          <w:sz w:val="28"/>
          <w:szCs w:val="28"/>
          <w:lang w:val="pt-BR"/>
        </w:rPr>
        <w:t>đô thị đã được cơ quan có thẩm quyền phê duyệt và công nhận đạt tiêu chí đô thị</w:t>
      </w:r>
      <w:r w:rsidR="00D3651E">
        <w:rPr>
          <w:rFonts w:eastAsia="SimSun"/>
          <w:iCs/>
          <w:sz w:val="28"/>
          <w:szCs w:val="28"/>
          <w:lang w:val="pt-BR"/>
        </w:rPr>
        <w:t xml:space="preserve">. Đối với các đô thị được cơ quan </w:t>
      </w:r>
      <w:r w:rsidR="00D3651E" w:rsidRPr="00D3651E">
        <w:rPr>
          <w:rFonts w:eastAsia="SimSun"/>
          <w:iCs/>
          <w:sz w:val="28"/>
          <w:szCs w:val="28"/>
        </w:rPr>
        <w:t>có thẩm quyền</w:t>
      </w:r>
      <w:r w:rsidR="00B733E5">
        <w:rPr>
          <w:rFonts w:eastAsia="SimSun"/>
          <w:iCs/>
          <w:sz w:val="28"/>
          <w:szCs w:val="28"/>
        </w:rPr>
        <w:t xml:space="preserve"> </w:t>
      </w:r>
      <w:r w:rsidR="00B733E5">
        <w:rPr>
          <w:rFonts w:eastAsia="SimSun"/>
          <w:iCs/>
          <w:sz w:val="28"/>
          <w:szCs w:val="28"/>
          <w:lang w:val="pt-BR"/>
        </w:rPr>
        <w:t>quyết định phân loại</w:t>
      </w:r>
      <w:r w:rsidR="00D3651E" w:rsidRPr="00D3651E">
        <w:rPr>
          <w:rFonts w:eastAsia="SimSun"/>
          <w:iCs/>
          <w:sz w:val="28"/>
          <w:szCs w:val="28"/>
        </w:rPr>
        <w:t xml:space="preserve"> ban hành trước ngày 01 tháng 7 năm 2025 theo kết quả đánh giá chất lượng đô thị trên cơ sở quy hoạch đô thị và nông thôn đã được phê duyệt tiếp tục có hiệu lực cho đến khi được thay thế, sửa đổi hoặc bãi bỏ theo quy định của pháp luật.</w:t>
      </w:r>
    </w:p>
    <w:p w14:paraId="6AEE98C6" w14:textId="77777777" w:rsidR="0085528D" w:rsidRPr="00857E87" w:rsidRDefault="003A7522" w:rsidP="00792ADA">
      <w:pPr>
        <w:spacing w:before="120" w:line="252" w:lineRule="auto"/>
        <w:ind w:firstLine="720"/>
        <w:jc w:val="both"/>
        <w:rPr>
          <w:rFonts w:eastAsia="SimSun"/>
          <w:sz w:val="28"/>
          <w:szCs w:val="28"/>
        </w:rPr>
      </w:pPr>
      <w:r>
        <w:rPr>
          <w:rFonts w:eastAsia="SimSun"/>
          <w:sz w:val="28"/>
          <w:szCs w:val="28"/>
        </w:rPr>
        <w:t xml:space="preserve">2. </w:t>
      </w:r>
      <w:r w:rsidR="0085528D" w:rsidRPr="00857E87">
        <w:rPr>
          <w:rFonts w:eastAsia="SimSun"/>
          <w:sz w:val="28"/>
          <w:szCs w:val="28"/>
        </w:rPr>
        <w:t>Khu vực đô thị không bảo đảm hạ tầng giao thông phục vụ chữa cháy là khu vực đô thị có hệ thống đường giao thông không đáp ứng các yêu cầu về:</w:t>
      </w:r>
    </w:p>
    <w:p w14:paraId="5E67E182" w14:textId="0002C6F6" w:rsidR="00096FAF" w:rsidRPr="00E94061" w:rsidRDefault="0085528D" w:rsidP="00792ADA">
      <w:pPr>
        <w:spacing w:before="120" w:line="252" w:lineRule="auto"/>
        <w:ind w:firstLine="720"/>
        <w:jc w:val="both"/>
        <w:rPr>
          <w:rFonts w:eastAsia="Arial"/>
          <w:iCs/>
          <w:color w:val="FF0000"/>
          <w:sz w:val="28"/>
          <w:szCs w:val="28"/>
          <w:lang w:eastAsia="vi-VN"/>
        </w:rPr>
      </w:pPr>
      <w:r w:rsidRPr="00857E87">
        <w:rPr>
          <w:rFonts w:eastAsia="SimSun"/>
          <w:sz w:val="28"/>
          <w:szCs w:val="28"/>
        </w:rPr>
        <w:t>a) Chiều rộng thông thủy của đường giao thông theo quy định tại mục 6</w:t>
      </w:r>
      <w:r w:rsidRPr="002576CE">
        <w:rPr>
          <w:rFonts w:eastAsia="SimSun"/>
          <w:sz w:val="28"/>
          <w:szCs w:val="28"/>
        </w:rPr>
        <w:t xml:space="preserve">.2 QCVN 06:2022/BXD </w:t>
      </w:r>
      <w:r w:rsidR="006400AF" w:rsidRPr="002576CE">
        <w:rPr>
          <w:rFonts w:eastAsia="Arial"/>
          <w:iCs/>
          <w:sz w:val="28"/>
          <w:szCs w:val="28"/>
          <w:lang w:val="vi-VN" w:eastAsia="vi-VN"/>
        </w:rPr>
        <w:t xml:space="preserve">Quy chuẩn kỹ thuật quốc gia về An toàn cháy cho nhà và công trình kèm theo Thông tư </w:t>
      </w:r>
      <w:r w:rsidR="00A76C8C" w:rsidRPr="002576CE">
        <w:rPr>
          <w:rFonts w:eastAsia="Arial"/>
          <w:iCs/>
          <w:sz w:val="28"/>
          <w:szCs w:val="28"/>
          <w:lang w:eastAsia="vi-VN"/>
        </w:rPr>
        <w:t xml:space="preserve">số </w:t>
      </w:r>
      <w:r w:rsidR="006400AF" w:rsidRPr="002576CE">
        <w:rPr>
          <w:rFonts w:eastAsia="Arial"/>
          <w:iCs/>
          <w:sz w:val="28"/>
          <w:szCs w:val="28"/>
          <w:lang w:val="vi-VN" w:eastAsia="vi-VN"/>
        </w:rPr>
        <w:t xml:space="preserve">06/2022/TT-BXD </w:t>
      </w:r>
      <w:r w:rsidR="00096FAF" w:rsidRPr="002576CE">
        <w:rPr>
          <w:rFonts w:eastAsia="Arial"/>
          <w:iCs/>
          <w:sz w:val="28"/>
          <w:szCs w:val="28"/>
          <w:lang w:eastAsia="vi-VN"/>
        </w:rPr>
        <w:t>n</w:t>
      </w:r>
      <w:r w:rsidR="00096FAF" w:rsidRPr="002576CE">
        <w:rPr>
          <w:sz w:val="28"/>
          <w:szCs w:val="28"/>
          <w:shd w:val="clear" w:color="auto" w:fill="FFFFFF"/>
        </w:rPr>
        <w:t>gày 30 tháng 11 năm 2022 của Bộ trưởng Bộ Xây dựng và Sửa đổi 1:2023 QCVN 06:2022/BXD Quy chuẩn kỹ thuật Quốc gia về an toàn cháy cho nhà và công trình được ban hành kèm theo Thông tư số 09/2023/TT-BXD ngày 16 tháng 10 năm 2023 của Bộ trưởng Bộ Xây dựng (viết tắt là QCVN 06:2022/BXD và Sửa đổi 1:2023 QCVN 06:2022/BXD).</w:t>
      </w:r>
    </w:p>
    <w:p w14:paraId="5243228D" w14:textId="77777777" w:rsidR="0085528D" w:rsidRPr="00857E87" w:rsidRDefault="0085528D" w:rsidP="00792ADA">
      <w:pPr>
        <w:spacing w:before="120" w:line="252" w:lineRule="auto"/>
        <w:ind w:firstLine="720"/>
        <w:jc w:val="both"/>
        <w:rPr>
          <w:rFonts w:eastAsia="SimSun"/>
          <w:sz w:val="28"/>
          <w:szCs w:val="28"/>
        </w:rPr>
      </w:pPr>
      <w:r w:rsidRPr="00857E87">
        <w:rPr>
          <w:rFonts w:eastAsia="SimSun"/>
          <w:sz w:val="28"/>
          <w:szCs w:val="28"/>
        </w:rPr>
        <w:t>b) Khả năng chịu tải của mặt đường, khả năng tiếp cận của phương tiện chữa cháy.</w:t>
      </w:r>
    </w:p>
    <w:p w14:paraId="74914B65" w14:textId="77777777" w:rsidR="0085528D" w:rsidRPr="00857E87" w:rsidRDefault="003A7522" w:rsidP="00792ADA">
      <w:pPr>
        <w:spacing w:before="120" w:line="252" w:lineRule="auto"/>
        <w:ind w:firstLine="720"/>
        <w:jc w:val="both"/>
        <w:rPr>
          <w:rFonts w:eastAsia="SimSun"/>
          <w:sz w:val="28"/>
          <w:szCs w:val="28"/>
        </w:rPr>
      </w:pPr>
      <w:r>
        <w:rPr>
          <w:rFonts w:eastAsia="SimSun"/>
          <w:sz w:val="28"/>
          <w:szCs w:val="28"/>
        </w:rPr>
        <w:t>3</w:t>
      </w:r>
      <w:r w:rsidR="0085528D" w:rsidRPr="00857E87">
        <w:rPr>
          <w:rFonts w:eastAsia="SimSun"/>
          <w:sz w:val="28"/>
          <w:szCs w:val="28"/>
        </w:rPr>
        <w:t>. Khu vực đô thị không bảo đảm nguồn nước phục vụ chữa cháy là khu vực đô thị không có hoặc có nguồn nước nhưng không đáp ứng các yêu cầu về:</w:t>
      </w:r>
    </w:p>
    <w:p w14:paraId="0506492C" w14:textId="77777777" w:rsidR="00096FAF" w:rsidRDefault="0085528D" w:rsidP="00792ADA">
      <w:pPr>
        <w:spacing w:before="120" w:line="252" w:lineRule="auto"/>
        <w:ind w:firstLine="720"/>
        <w:jc w:val="both"/>
        <w:rPr>
          <w:rFonts w:eastAsia="SimSun"/>
          <w:sz w:val="28"/>
          <w:szCs w:val="28"/>
        </w:rPr>
      </w:pPr>
      <w:r w:rsidRPr="00857E87">
        <w:rPr>
          <w:rFonts w:eastAsia="SimSun"/>
          <w:sz w:val="28"/>
          <w:szCs w:val="28"/>
        </w:rPr>
        <w:t>a) Lưu lượng nước chữa cháy theo quy định tại mục 5.1.2</w:t>
      </w:r>
      <w:r w:rsidR="00096FAF">
        <w:rPr>
          <w:rFonts w:eastAsia="SimSun"/>
          <w:sz w:val="28"/>
          <w:szCs w:val="28"/>
        </w:rPr>
        <w:t xml:space="preserve"> </w:t>
      </w:r>
      <w:r w:rsidR="00096FAF" w:rsidRPr="00096FAF">
        <w:rPr>
          <w:color w:val="000000"/>
          <w:sz w:val="28"/>
          <w:szCs w:val="28"/>
          <w:shd w:val="clear" w:color="auto" w:fill="FFFFFF"/>
        </w:rPr>
        <w:t>QCVN 06:2022/BXD và Sửa đổi 1:2023 QCVN 06:2022/BXD</w:t>
      </w:r>
      <w:r w:rsidR="00096FAF">
        <w:rPr>
          <w:color w:val="000000"/>
          <w:sz w:val="28"/>
          <w:szCs w:val="28"/>
          <w:shd w:val="clear" w:color="auto" w:fill="FFFFFF"/>
        </w:rPr>
        <w:t>.</w:t>
      </w:r>
    </w:p>
    <w:p w14:paraId="5D31CA9D" w14:textId="6F1CBE4D" w:rsidR="0085528D" w:rsidRDefault="0085528D" w:rsidP="00792ADA">
      <w:pPr>
        <w:widowControl w:val="0"/>
        <w:spacing w:before="120" w:line="252" w:lineRule="auto"/>
        <w:ind w:firstLine="720"/>
        <w:jc w:val="both"/>
        <w:rPr>
          <w:rFonts w:eastAsia="SimSun"/>
          <w:sz w:val="28"/>
          <w:szCs w:val="28"/>
        </w:rPr>
      </w:pPr>
      <w:r w:rsidRPr="00857E87">
        <w:rPr>
          <w:rFonts w:eastAsia="SimSun"/>
          <w:sz w:val="28"/>
          <w:szCs w:val="28"/>
        </w:rPr>
        <w:t>b) Khoảng cách giữa các họng nước chữa cháy theo quy định tại mục 2.10.5 QCVN 01:2021/BXD</w:t>
      </w:r>
      <w:r w:rsidR="006400AF">
        <w:rPr>
          <w:rFonts w:eastAsia="SimSun"/>
          <w:sz w:val="28"/>
          <w:szCs w:val="28"/>
        </w:rPr>
        <w:t xml:space="preserve"> </w:t>
      </w:r>
      <w:r w:rsidR="006400AF" w:rsidRPr="007F7C15">
        <w:rPr>
          <w:rFonts w:eastAsia="SimSun"/>
          <w:sz w:val="28"/>
          <w:szCs w:val="28"/>
        </w:rPr>
        <w:t xml:space="preserve">quy chuẩn kỹ thuật quốc gia về Quy hoạch xây dựng </w:t>
      </w:r>
      <w:r w:rsidR="00A76C8C" w:rsidRPr="007F7C15">
        <w:rPr>
          <w:rFonts w:eastAsia="Arial"/>
          <w:iCs/>
          <w:color w:val="000000"/>
          <w:sz w:val="28"/>
          <w:szCs w:val="28"/>
          <w:lang w:val="vi-VN" w:eastAsia="vi-VN"/>
        </w:rPr>
        <w:t xml:space="preserve">kèm theo Thông tư </w:t>
      </w:r>
      <w:r w:rsidR="00A76C8C" w:rsidRPr="007F7C15">
        <w:rPr>
          <w:rFonts w:eastAsia="Arial"/>
          <w:iCs/>
          <w:color w:val="000000"/>
          <w:sz w:val="28"/>
          <w:szCs w:val="28"/>
          <w:lang w:eastAsia="vi-VN"/>
        </w:rPr>
        <w:t xml:space="preserve">số </w:t>
      </w:r>
      <w:r w:rsidR="00A76C8C" w:rsidRPr="007F7C15">
        <w:rPr>
          <w:rFonts w:eastAsia="Arial"/>
          <w:iCs/>
          <w:color w:val="000000"/>
          <w:sz w:val="28"/>
          <w:szCs w:val="28"/>
          <w:lang w:val="vi-VN" w:eastAsia="vi-VN"/>
        </w:rPr>
        <w:t>0</w:t>
      </w:r>
      <w:r w:rsidR="00A76C8C" w:rsidRPr="007F7C15">
        <w:rPr>
          <w:rFonts w:eastAsia="Arial"/>
          <w:iCs/>
          <w:color w:val="000000"/>
          <w:sz w:val="28"/>
          <w:szCs w:val="28"/>
          <w:lang w:eastAsia="vi-VN"/>
        </w:rPr>
        <w:t>1</w:t>
      </w:r>
      <w:r w:rsidR="00A76C8C" w:rsidRPr="007F7C15">
        <w:rPr>
          <w:rFonts w:eastAsia="Arial"/>
          <w:iCs/>
          <w:color w:val="000000"/>
          <w:sz w:val="28"/>
          <w:szCs w:val="28"/>
          <w:lang w:val="vi-VN" w:eastAsia="vi-VN"/>
        </w:rPr>
        <w:t>/202</w:t>
      </w:r>
      <w:r w:rsidR="00A76C8C" w:rsidRPr="007F7C15">
        <w:rPr>
          <w:rFonts w:eastAsia="Arial"/>
          <w:iCs/>
          <w:color w:val="000000"/>
          <w:sz w:val="28"/>
          <w:szCs w:val="28"/>
          <w:lang w:eastAsia="vi-VN"/>
        </w:rPr>
        <w:t>1</w:t>
      </w:r>
      <w:r w:rsidR="00A76C8C" w:rsidRPr="007F7C15">
        <w:rPr>
          <w:rFonts w:eastAsia="Arial"/>
          <w:iCs/>
          <w:color w:val="000000"/>
          <w:sz w:val="28"/>
          <w:szCs w:val="28"/>
          <w:lang w:val="vi-VN" w:eastAsia="vi-VN"/>
        </w:rPr>
        <w:t>/TT-BXD</w:t>
      </w:r>
      <w:r w:rsidR="00096FAF">
        <w:rPr>
          <w:rFonts w:eastAsia="Arial"/>
          <w:iCs/>
          <w:color w:val="000000"/>
          <w:sz w:val="28"/>
          <w:szCs w:val="28"/>
          <w:lang w:eastAsia="vi-VN"/>
        </w:rPr>
        <w:t xml:space="preserve"> </w:t>
      </w:r>
      <w:r w:rsidR="00096FAF" w:rsidRPr="00E94061">
        <w:rPr>
          <w:rFonts w:eastAsia="SimSun"/>
          <w:sz w:val="28"/>
          <w:szCs w:val="28"/>
        </w:rPr>
        <w:t>ngày 19 tháng 5 năm 2021 của Bộ Xây dựng</w:t>
      </w:r>
      <w:r w:rsidR="00E41093">
        <w:rPr>
          <w:rFonts w:eastAsia="SimSun"/>
          <w:sz w:val="28"/>
          <w:szCs w:val="28"/>
        </w:rPr>
        <w:t xml:space="preserve"> (viết tắt là </w:t>
      </w:r>
      <w:r w:rsidR="00E41093" w:rsidRPr="00857E87">
        <w:rPr>
          <w:rFonts w:eastAsia="SimSun"/>
          <w:sz w:val="28"/>
          <w:szCs w:val="28"/>
        </w:rPr>
        <w:t>QCVN 01:2021/BXD</w:t>
      </w:r>
      <w:r w:rsidR="00E41093">
        <w:rPr>
          <w:rFonts w:eastAsia="SimSun"/>
          <w:sz w:val="28"/>
          <w:szCs w:val="28"/>
        </w:rPr>
        <w:t>)</w:t>
      </w:r>
      <w:r w:rsidRPr="00E94061">
        <w:rPr>
          <w:rFonts w:eastAsia="SimSun"/>
          <w:sz w:val="28"/>
          <w:szCs w:val="28"/>
        </w:rPr>
        <w:t>.</w:t>
      </w:r>
    </w:p>
    <w:p w14:paraId="5A36DAA0" w14:textId="77777777" w:rsidR="003333AF" w:rsidRPr="00857E87" w:rsidRDefault="003A7522" w:rsidP="00792ADA">
      <w:pPr>
        <w:spacing w:before="120" w:line="252" w:lineRule="auto"/>
        <w:ind w:firstLine="720"/>
        <w:jc w:val="both"/>
        <w:rPr>
          <w:rFonts w:eastAsia="SimSun"/>
          <w:sz w:val="28"/>
          <w:szCs w:val="28"/>
        </w:rPr>
      </w:pPr>
      <w:r>
        <w:rPr>
          <w:rFonts w:eastAsia="SimSun"/>
          <w:sz w:val="28"/>
          <w:szCs w:val="28"/>
        </w:rPr>
        <w:t>4</w:t>
      </w:r>
      <w:r w:rsidR="003333AF" w:rsidRPr="003333AF">
        <w:rPr>
          <w:rFonts w:eastAsia="SimSun"/>
          <w:sz w:val="28"/>
          <w:szCs w:val="28"/>
        </w:rPr>
        <w:t>. Khu vực đô thị không có khả năng cải tạo, chỉnh trang là khu vực đô thị hiện hữu có mật độ xây dựng cao, không gian hạn chế, các công trình xây dựng đã ổn định không có khả năng mở rộng, nâng cấp đường giao thông hiện có hoặc việc cải tạo, chỉnh trang sẽ làm ảnh hưởng đến kết cấu và an toàn của các công trình hiện hữu.</w:t>
      </w:r>
    </w:p>
    <w:p w14:paraId="056E140E" w14:textId="77777777" w:rsidR="0085528D" w:rsidRPr="00857E87" w:rsidRDefault="0085528D" w:rsidP="00792ADA">
      <w:pPr>
        <w:spacing w:before="120" w:line="252" w:lineRule="auto"/>
        <w:ind w:firstLine="720"/>
        <w:jc w:val="both"/>
        <w:rPr>
          <w:rFonts w:eastAsia="SimSun"/>
          <w:b/>
          <w:sz w:val="28"/>
          <w:szCs w:val="28"/>
        </w:rPr>
      </w:pPr>
      <w:r w:rsidRPr="00857E87">
        <w:rPr>
          <w:rFonts w:eastAsia="SimSun"/>
          <w:b/>
          <w:sz w:val="28"/>
          <w:szCs w:val="28"/>
        </w:rPr>
        <w:lastRenderedPageBreak/>
        <w:t xml:space="preserve">Điều 3. </w:t>
      </w:r>
      <w:r w:rsidR="0025411B" w:rsidRPr="00857E87">
        <w:rPr>
          <w:b/>
          <w:bCs/>
          <w:sz w:val="28"/>
          <w:szCs w:val="28"/>
          <w:shd w:val="clear" w:color="auto" w:fill="FFFFFF"/>
        </w:rPr>
        <w:t>Quy định về cải tạo, chỉnh trang đối với các khu vực đô thị không bảo đảm hạ tầng giao thông hoặc nguồn nước phục vụ chữa cháy theo quy định của pháp luật, quy chuẩn kỹ thuật trong hoạt động phòng cháy và chữa cháy</w:t>
      </w:r>
    </w:p>
    <w:p w14:paraId="6B040E16" w14:textId="77777777" w:rsidR="0085528D" w:rsidRPr="00857E87" w:rsidRDefault="0085528D" w:rsidP="00792ADA">
      <w:pPr>
        <w:spacing w:before="120" w:line="252" w:lineRule="auto"/>
        <w:ind w:firstLine="720"/>
        <w:jc w:val="both"/>
        <w:rPr>
          <w:rFonts w:eastAsia="SimSun"/>
          <w:sz w:val="28"/>
          <w:szCs w:val="28"/>
        </w:rPr>
      </w:pPr>
      <w:r w:rsidRPr="00857E87">
        <w:rPr>
          <w:rFonts w:eastAsia="SimSun"/>
          <w:sz w:val="28"/>
          <w:szCs w:val="28"/>
        </w:rPr>
        <w:t xml:space="preserve">1. Cải tạo, chỉnh trang đối với khu vực đô thị không bảo đảm hạ tầng giao thông phục vụ chữa </w:t>
      </w:r>
      <w:r w:rsidR="003366C2">
        <w:rPr>
          <w:rFonts w:eastAsia="SimSun"/>
          <w:sz w:val="28"/>
          <w:szCs w:val="28"/>
        </w:rPr>
        <w:t>cháy</w:t>
      </w:r>
    </w:p>
    <w:p w14:paraId="159D5A41" w14:textId="77777777" w:rsidR="00E07217" w:rsidRPr="00B30C87" w:rsidRDefault="0085528D" w:rsidP="00792ADA">
      <w:pPr>
        <w:spacing w:before="120" w:line="252" w:lineRule="auto"/>
        <w:ind w:firstLine="720"/>
        <w:jc w:val="both"/>
        <w:rPr>
          <w:rFonts w:eastAsia="SimSun"/>
          <w:sz w:val="28"/>
          <w:szCs w:val="28"/>
        </w:rPr>
      </w:pPr>
      <w:r w:rsidRPr="00857E87">
        <w:rPr>
          <w:rFonts w:eastAsia="SimSun"/>
          <w:sz w:val="28"/>
          <w:szCs w:val="28"/>
        </w:rPr>
        <w:t xml:space="preserve">a) Đối với khu vực đô thị có khả năng cải tạo, chỉnh trang thì nâng cấp, bố trí đường giao thông, đảm bảo cho phương tiện của lực lượng chữa cháy tiếp cận, đáp ứng theo quy định tại </w:t>
      </w:r>
      <w:r w:rsidRPr="00B30C87">
        <w:rPr>
          <w:rFonts w:eastAsia="SimSun"/>
          <w:sz w:val="28"/>
          <w:szCs w:val="28"/>
        </w:rPr>
        <w:t xml:space="preserve">mục 6.2 QCVN 06:2022/BXD </w:t>
      </w:r>
      <w:r w:rsidR="00E94061" w:rsidRPr="00B30C87">
        <w:rPr>
          <w:sz w:val="28"/>
          <w:szCs w:val="28"/>
          <w:shd w:val="clear" w:color="auto" w:fill="FFFFFF"/>
        </w:rPr>
        <w:t>và Sửa đổi 1:2023 QCVN 06:2022/BXD</w:t>
      </w:r>
      <w:r w:rsidR="003366C2">
        <w:rPr>
          <w:sz w:val="28"/>
          <w:szCs w:val="28"/>
          <w:shd w:val="clear" w:color="auto" w:fill="FFFFFF"/>
        </w:rPr>
        <w:t>;</w:t>
      </w:r>
    </w:p>
    <w:p w14:paraId="509C379E" w14:textId="77777777" w:rsidR="00E94061" w:rsidRDefault="0085528D" w:rsidP="00792ADA">
      <w:pPr>
        <w:spacing w:before="120" w:line="252" w:lineRule="auto"/>
        <w:ind w:firstLine="720"/>
        <w:jc w:val="both"/>
        <w:rPr>
          <w:rFonts w:eastAsia="SimSun"/>
          <w:sz w:val="28"/>
          <w:szCs w:val="28"/>
        </w:rPr>
      </w:pPr>
      <w:r w:rsidRPr="00857E87">
        <w:rPr>
          <w:rFonts w:eastAsia="SimSun"/>
          <w:sz w:val="28"/>
          <w:szCs w:val="28"/>
        </w:rPr>
        <w:t xml:space="preserve">b) Trường hợp đường giao thông tiếp giáp công trình là đường cụt, có chiều rộng thông thủy của mặt đường không bảo đảm để quay đầu cho phương tiện chữa cháy và cách đầu lối vào tuyến đường với khoảng cách lớn hơn 100m thì nâng cấp, cải tạo, bố trí bãi quay xe chữa cháy, đáp ứng quy định tại mục 6.4 </w:t>
      </w:r>
      <w:r w:rsidRPr="00B30C87">
        <w:rPr>
          <w:rFonts w:eastAsia="SimSun"/>
          <w:sz w:val="28"/>
          <w:szCs w:val="28"/>
        </w:rPr>
        <w:t>QCVN 06:2022/BXD</w:t>
      </w:r>
      <w:r w:rsidR="00E94061" w:rsidRPr="00B30C87">
        <w:rPr>
          <w:rFonts w:eastAsia="SimSun"/>
          <w:sz w:val="28"/>
          <w:szCs w:val="28"/>
        </w:rPr>
        <w:t xml:space="preserve"> </w:t>
      </w:r>
      <w:r w:rsidR="00E94061" w:rsidRPr="00B30C87">
        <w:rPr>
          <w:sz w:val="28"/>
          <w:szCs w:val="28"/>
          <w:shd w:val="clear" w:color="auto" w:fill="FFFFFF"/>
        </w:rPr>
        <w:t>và Sửa đổi 1:2023 QCVN 06:2022/BXD</w:t>
      </w:r>
      <w:r w:rsidR="003366C2">
        <w:rPr>
          <w:rFonts w:eastAsia="SimSun"/>
          <w:sz w:val="28"/>
          <w:szCs w:val="28"/>
        </w:rPr>
        <w:t>;</w:t>
      </w:r>
    </w:p>
    <w:p w14:paraId="140E9798" w14:textId="77777777" w:rsidR="008E179F" w:rsidRPr="00B30C87" w:rsidRDefault="0085528D" w:rsidP="00792ADA">
      <w:pPr>
        <w:spacing w:before="120" w:line="252" w:lineRule="auto"/>
        <w:ind w:firstLine="720"/>
        <w:jc w:val="both"/>
        <w:rPr>
          <w:rFonts w:eastAsia="SimSun"/>
          <w:sz w:val="28"/>
          <w:szCs w:val="28"/>
        </w:rPr>
      </w:pPr>
      <w:r w:rsidRPr="00857E87">
        <w:rPr>
          <w:rFonts w:eastAsia="SimSun"/>
          <w:sz w:val="28"/>
          <w:szCs w:val="28"/>
        </w:rPr>
        <w:t>c) Trường hợp đường giao thông tiếp giáp công trình có kích thước chiều rộng nhỏ hẹp thì nâng cấp, cải tạo, bố trí các đoạn đường mở rộng, chịu được tải trọng tối thiểu để xe chữa cháy và các loại xe khác có thể tránh nhau, đáp ứng quy định tại mục 6.5 QCVN 06:2022/BXD</w:t>
      </w:r>
      <w:r w:rsidR="00A76C8C">
        <w:rPr>
          <w:rFonts w:eastAsia="SimSun"/>
          <w:sz w:val="28"/>
          <w:szCs w:val="28"/>
        </w:rPr>
        <w:t xml:space="preserve"> </w:t>
      </w:r>
      <w:r w:rsidR="008E179F" w:rsidRPr="00B30C87">
        <w:rPr>
          <w:sz w:val="28"/>
          <w:szCs w:val="28"/>
          <w:shd w:val="clear" w:color="auto" w:fill="FFFFFF"/>
        </w:rPr>
        <w:t>và Sửa đổi 1:2023 QCVN 06:2022/BXD</w:t>
      </w:r>
      <w:r w:rsidR="003366C2">
        <w:rPr>
          <w:sz w:val="28"/>
          <w:szCs w:val="28"/>
          <w:shd w:val="clear" w:color="auto" w:fill="FFFFFF"/>
        </w:rPr>
        <w:t>;</w:t>
      </w:r>
    </w:p>
    <w:p w14:paraId="0EDA6AFA" w14:textId="77777777" w:rsidR="0085528D" w:rsidRPr="00857E87" w:rsidRDefault="0085528D" w:rsidP="00792ADA">
      <w:pPr>
        <w:spacing w:before="120" w:line="252" w:lineRule="auto"/>
        <w:ind w:firstLine="720"/>
        <w:jc w:val="both"/>
        <w:rPr>
          <w:rFonts w:eastAsia="SimSun"/>
          <w:sz w:val="28"/>
          <w:szCs w:val="28"/>
        </w:rPr>
      </w:pPr>
      <w:r w:rsidRPr="00857E87">
        <w:rPr>
          <w:rFonts w:eastAsia="SimSun"/>
          <w:sz w:val="28"/>
          <w:szCs w:val="28"/>
        </w:rPr>
        <w:t xml:space="preserve">d) Đường giao thông phải đảm bảo thông thoáng tại mọi thời điểm; phù hợp với các yêu cầu kỹ thuật để xe chữa cháy thực hiện nhiệm vụ chữa cháy theo quy định tại </w:t>
      </w:r>
      <w:r w:rsidRPr="00B30C87">
        <w:rPr>
          <w:rFonts w:eastAsia="SimSun"/>
          <w:sz w:val="28"/>
          <w:szCs w:val="28"/>
        </w:rPr>
        <w:t xml:space="preserve">QCVN 06:2022/BXD </w:t>
      </w:r>
      <w:r w:rsidR="008E179F" w:rsidRPr="00B30C87">
        <w:rPr>
          <w:sz w:val="28"/>
          <w:szCs w:val="28"/>
          <w:shd w:val="clear" w:color="auto" w:fill="FFFFFF"/>
        </w:rPr>
        <w:t>và Sửa đổi 1:2023 QCVN 06:2022/BXD</w:t>
      </w:r>
      <w:r w:rsidR="00E07217" w:rsidRPr="00B30C87">
        <w:rPr>
          <w:rFonts w:eastAsia="Arial"/>
          <w:iCs/>
          <w:strike/>
          <w:sz w:val="28"/>
          <w:szCs w:val="28"/>
          <w:lang w:val="vi-VN" w:eastAsia="vi-VN"/>
        </w:rPr>
        <w:t xml:space="preserve"> </w:t>
      </w:r>
      <w:r w:rsidRPr="00857E87">
        <w:rPr>
          <w:rFonts w:eastAsia="SimSun"/>
          <w:sz w:val="28"/>
          <w:szCs w:val="28"/>
        </w:rPr>
        <w:t>và các quy định pháp luật hiện hành có liên quan về phòng cháy chữa cháy; mặt đường phải bảo đảm chịu được tải trọng của xe chữa cháy theo yêu cầu thiết kế và phù hợp với chủng loại phương tiện của cơ quan Cảnh sát Phòng cháy chữa cháy và cứu nạn cứu hộ</w:t>
      </w:r>
      <w:r w:rsidR="003366C2">
        <w:rPr>
          <w:rFonts w:eastAsia="SimSun"/>
          <w:sz w:val="28"/>
          <w:szCs w:val="28"/>
        </w:rPr>
        <w:t>;</w:t>
      </w:r>
    </w:p>
    <w:p w14:paraId="6C46BA9B" w14:textId="77777777" w:rsidR="0025411B" w:rsidRPr="00857E87" w:rsidRDefault="0025411B" w:rsidP="00792ADA">
      <w:pPr>
        <w:spacing w:before="120" w:line="252" w:lineRule="auto"/>
        <w:ind w:firstLine="720"/>
        <w:jc w:val="both"/>
        <w:rPr>
          <w:rFonts w:eastAsia="SimSun"/>
          <w:sz w:val="28"/>
          <w:szCs w:val="28"/>
        </w:rPr>
      </w:pPr>
      <w:r w:rsidRPr="00857E87">
        <w:rPr>
          <w:sz w:val="28"/>
          <w:szCs w:val="28"/>
          <w:shd w:val="clear" w:color="auto" w:fill="FFFFFF"/>
        </w:rPr>
        <w:t>đ) Đối với các khu vực đô thị không có khả năng cải tạo, chỉnh trang đường giao thông phục vụ phòng cháy chữa cháy thì phải tính toán bố trí lối thoát hiểm, phương án chống cháy lan đảm bảo các yêu cầu về phòng cháy chữa cháy theo quy định hiện hành.</w:t>
      </w:r>
    </w:p>
    <w:p w14:paraId="7071B894" w14:textId="77777777" w:rsidR="0085528D" w:rsidRPr="00857E87" w:rsidRDefault="0085528D" w:rsidP="00792ADA">
      <w:pPr>
        <w:spacing w:before="120" w:line="252" w:lineRule="auto"/>
        <w:ind w:firstLine="720"/>
        <w:jc w:val="both"/>
        <w:rPr>
          <w:rFonts w:eastAsia="SimSun"/>
          <w:sz w:val="28"/>
          <w:szCs w:val="28"/>
        </w:rPr>
      </w:pPr>
      <w:r w:rsidRPr="00857E87">
        <w:rPr>
          <w:rFonts w:eastAsia="SimSun"/>
          <w:sz w:val="28"/>
          <w:szCs w:val="28"/>
        </w:rPr>
        <w:t>2. Cải tạo, chỉnh trang đối với khu vực đô thị không bảo đảm nguồn nước phục vụ chữ</w:t>
      </w:r>
      <w:r w:rsidR="00106953">
        <w:rPr>
          <w:rFonts w:eastAsia="SimSun"/>
          <w:sz w:val="28"/>
          <w:szCs w:val="28"/>
        </w:rPr>
        <w:t>a cháy</w:t>
      </w:r>
    </w:p>
    <w:p w14:paraId="55C2F1BC" w14:textId="77777777" w:rsidR="008E179F" w:rsidRDefault="0085528D" w:rsidP="00792ADA">
      <w:pPr>
        <w:spacing w:before="120" w:line="252" w:lineRule="auto"/>
        <w:ind w:firstLine="720"/>
        <w:jc w:val="both"/>
        <w:rPr>
          <w:rFonts w:eastAsia="SimSun"/>
          <w:sz w:val="28"/>
          <w:szCs w:val="28"/>
        </w:rPr>
      </w:pPr>
      <w:r w:rsidRPr="00857E87">
        <w:rPr>
          <w:rFonts w:eastAsia="SimSun"/>
          <w:sz w:val="28"/>
          <w:szCs w:val="28"/>
        </w:rPr>
        <w:t xml:space="preserve">a) Đối với khu vực đô thị chưa có nguồn nước phục vụ chữa cháy thì bố trí các bồn, bể trữ nước cho chữa cháy theo quy định tại mục 5.1.5 QCVN 06:2022/BXD </w:t>
      </w:r>
      <w:r w:rsidR="008E179F" w:rsidRPr="00B30C87">
        <w:rPr>
          <w:sz w:val="28"/>
          <w:szCs w:val="28"/>
          <w:shd w:val="clear" w:color="auto" w:fill="FFFFFF"/>
        </w:rPr>
        <w:t>và Sửa đổi 1:2023 QCVN 06:2022/BXD</w:t>
      </w:r>
      <w:r w:rsidR="00E07217" w:rsidRPr="00B30C87">
        <w:rPr>
          <w:sz w:val="28"/>
          <w:szCs w:val="28"/>
          <w:shd w:val="clear" w:color="auto" w:fill="FFFFFF"/>
        </w:rPr>
        <w:t>.</w:t>
      </w:r>
    </w:p>
    <w:p w14:paraId="32C0AFC2" w14:textId="77777777" w:rsidR="00E5692F" w:rsidRDefault="0085528D" w:rsidP="00792ADA">
      <w:pPr>
        <w:spacing w:before="120" w:line="252" w:lineRule="auto"/>
        <w:ind w:firstLine="720"/>
        <w:jc w:val="both"/>
        <w:rPr>
          <w:rFonts w:eastAsia="SimSun"/>
          <w:bCs/>
          <w:iCs/>
          <w:sz w:val="28"/>
          <w:szCs w:val="28"/>
        </w:rPr>
      </w:pPr>
      <w:r w:rsidRPr="00857E87">
        <w:rPr>
          <w:rFonts w:eastAsia="SimSun"/>
          <w:sz w:val="28"/>
          <w:szCs w:val="28"/>
        </w:rPr>
        <w:t>b) Đối với khu vực đô thị có mạng ống cấp nước</w:t>
      </w:r>
      <w:r w:rsidR="000134E3">
        <w:rPr>
          <w:rFonts w:eastAsia="SimSun"/>
          <w:sz w:val="28"/>
          <w:szCs w:val="28"/>
        </w:rPr>
        <w:t xml:space="preserve"> thì</w:t>
      </w:r>
      <w:r w:rsidRPr="00857E87">
        <w:rPr>
          <w:rFonts w:eastAsia="SimSun"/>
          <w:sz w:val="28"/>
          <w:szCs w:val="28"/>
        </w:rPr>
        <w:t xml:space="preserve"> bố trí các họng lấy nước chữa cháy đảm bảo các quy định</w:t>
      </w:r>
      <w:r w:rsidR="00884676">
        <w:rPr>
          <w:rFonts w:eastAsia="SimSun"/>
          <w:sz w:val="28"/>
          <w:szCs w:val="28"/>
        </w:rPr>
        <w:t xml:space="preserve"> </w:t>
      </w:r>
      <w:r w:rsidR="00E5692F" w:rsidRPr="002576CE">
        <w:rPr>
          <w:rFonts w:eastAsia="SimSun"/>
          <w:bCs/>
          <w:iCs/>
          <w:sz w:val="28"/>
          <w:szCs w:val="28"/>
        </w:rPr>
        <w:t>tại Mục 5.1.4.6, Phầ</w:t>
      </w:r>
      <w:r w:rsidR="00580DC8">
        <w:rPr>
          <w:rFonts w:eastAsia="SimSun"/>
          <w:bCs/>
          <w:iCs/>
          <w:sz w:val="28"/>
          <w:szCs w:val="28"/>
        </w:rPr>
        <w:t xml:space="preserve">n 5, QCVN 06:2022/BXD </w:t>
      </w:r>
      <w:r w:rsidR="00865B12">
        <w:rPr>
          <w:rFonts w:eastAsia="SimSun"/>
          <w:bCs/>
          <w:iCs/>
          <w:sz w:val="28"/>
          <w:szCs w:val="28"/>
        </w:rPr>
        <w:t>và</w:t>
      </w:r>
      <w:r w:rsidR="00865B12" w:rsidRPr="00865B12">
        <w:rPr>
          <w:color w:val="FF0000"/>
          <w:sz w:val="28"/>
          <w:szCs w:val="28"/>
          <w:shd w:val="clear" w:color="auto" w:fill="FFFFFF"/>
        </w:rPr>
        <w:t xml:space="preserve"> </w:t>
      </w:r>
      <w:r w:rsidR="00865B12" w:rsidRPr="00580DC8">
        <w:rPr>
          <w:sz w:val="28"/>
          <w:szCs w:val="28"/>
          <w:shd w:val="clear" w:color="auto" w:fill="FFFFFF"/>
        </w:rPr>
        <w:t>Sửa đổi 1:2023 QCVN 06:2022/BXD</w:t>
      </w:r>
      <w:r w:rsidR="00865B12" w:rsidRPr="00580DC8">
        <w:rPr>
          <w:rFonts w:eastAsia="SimSun"/>
          <w:bCs/>
          <w:iCs/>
          <w:sz w:val="28"/>
          <w:szCs w:val="28"/>
        </w:rPr>
        <w:t>;</w:t>
      </w:r>
      <w:r w:rsidR="00E5692F" w:rsidRPr="00580DC8">
        <w:rPr>
          <w:rFonts w:eastAsia="SimSun"/>
          <w:bCs/>
          <w:iCs/>
          <w:sz w:val="28"/>
          <w:szCs w:val="28"/>
        </w:rPr>
        <w:t xml:space="preserve"> </w:t>
      </w:r>
      <w:r w:rsidR="00E5692F" w:rsidRPr="002576CE">
        <w:rPr>
          <w:rFonts w:eastAsia="SimSun"/>
          <w:bCs/>
          <w:iCs/>
          <w:sz w:val="28"/>
          <w:szCs w:val="28"/>
        </w:rPr>
        <w:t xml:space="preserve">TCVN 6379:2024 Tiêu </w:t>
      </w:r>
      <w:r w:rsidR="00E5692F" w:rsidRPr="002576CE">
        <w:rPr>
          <w:rFonts w:eastAsia="SimSun"/>
          <w:bCs/>
          <w:iCs/>
          <w:sz w:val="28"/>
          <w:szCs w:val="28"/>
        </w:rPr>
        <w:lastRenderedPageBreak/>
        <w:t>chuẩn Việt Nam Thiết bị chữa cháy - trụ nước chữa cháy;</w:t>
      </w:r>
      <w:r w:rsidR="00E5692F" w:rsidRPr="008E2B9E">
        <w:rPr>
          <w:rFonts w:eastAsia="SimSun"/>
          <w:b/>
          <w:bCs/>
          <w:i/>
          <w:iCs/>
          <w:color w:val="00B0F0"/>
          <w:sz w:val="28"/>
          <w:szCs w:val="28"/>
        </w:rPr>
        <w:t xml:space="preserve"> </w:t>
      </w:r>
      <w:r w:rsidR="00E5692F" w:rsidRPr="00884676">
        <w:rPr>
          <w:rFonts w:eastAsia="SimSun"/>
          <w:bCs/>
          <w:iCs/>
          <w:sz w:val="28"/>
          <w:szCs w:val="28"/>
        </w:rPr>
        <w:t>mụ</w:t>
      </w:r>
      <w:r w:rsidR="00580DC8">
        <w:rPr>
          <w:rFonts w:eastAsia="SimSun"/>
          <w:bCs/>
          <w:iCs/>
          <w:sz w:val="28"/>
          <w:szCs w:val="28"/>
        </w:rPr>
        <w:t xml:space="preserve">c 2.10.5 QCVN 01:2021/BXD </w:t>
      </w:r>
      <w:r w:rsidR="00E5692F" w:rsidRPr="00884676">
        <w:rPr>
          <w:rFonts w:eastAsia="SimSun"/>
          <w:bCs/>
          <w:iCs/>
          <w:sz w:val="28"/>
          <w:szCs w:val="28"/>
        </w:rPr>
        <w:t>và lưu lượng nước chữa cháy tại mục 5.1.2 QCVN 06:2022/BXD</w:t>
      </w:r>
      <w:r w:rsidR="00884676">
        <w:rPr>
          <w:rFonts w:eastAsia="SimSun"/>
          <w:bCs/>
          <w:iCs/>
          <w:sz w:val="28"/>
          <w:szCs w:val="28"/>
        </w:rPr>
        <w:t>.</w:t>
      </w:r>
    </w:p>
    <w:p w14:paraId="252385FC" w14:textId="77777777" w:rsidR="001E6662" w:rsidRPr="00E5692F" w:rsidRDefault="0085528D" w:rsidP="00792ADA">
      <w:pPr>
        <w:spacing w:before="120" w:line="252" w:lineRule="auto"/>
        <w:ind w:firstLine="720"/>
        <w:jc w:val="both"/>
        <w:rPr>
          <w:rFonts w:eastAsia="SimSun"/>
          <w:bCs/>
          <w:iCs/>
          <w:sz w:val="28"/>
          <w:szCs w:val="28"/>
        </w:rPr>
      </w:pPr>
      <w:r w:rsidRPr="00857E87">
        <w:rPr>
          <w:rFonts w:eastAsia="SimSun"/>
          <w:b/>
          <w:sz w:val="28"/>
          <w:szCs w:val="28"/>
        </w:rPr>
        <w:t>Điều 4. Trách nhiệm của các cơ quan, tổ chức, cá nhân</w:t>
      </w:r>
    </w:p>
    <w:p w14:paraId="5ED7EC96" w14:textId="1B33AF02" w:rsidR="000134E3" w:rsidRPr="00857E87" w:rsidRDefault="000134E3" w:rsidP="00792ADA">
      <w:pPr>
        <w:spacing w:before="120" w:line="252" w:lineRule="auto"/>
        <w:ind w:firstLine="720"/>
        <w:jc w:val="both"/>
        <w:rPr>
          <w:rFonts w:eastAsia="SimSun"/>
          <w:sz w:val="28"/>
          <w:szCs w:val="28"/>
        </w:rPr>
      </w:pPr>
      <w:r>
        <w:rPr>
          <w:rFonts w:eastAsia="SimSun"/>
          <w:sz w:val="28"/>
          <w:szCs w:val="28"/>
        </w:rPr>
        <w:t>1</w:t>
      </w:r>
      <w:r w:rsidRPr="00857E87">
        <w:rPr>
          <w:rFonts w:eastAsia="SimSun"/>
          <w:sz w:val="28"/>
          <w:szCs w:val="28"/>
        </w:rPr>
        <w:t xml:space="preserve">. Công an </w:t>
      </w:r>
      <w:r w:rsidR="002A7C70">
        <w:rPr>
          <w:rFonts w:eastAsia="SimSun"/>
          <w:sz w:val="28"/>
          <w:szCs w:val="28"/>
        </w:rPr>
        <w:t>t</w:t>
      </w:r>
      <w:r w:rsidRPr="00857E87">
        <w:rPr>
          <w:rFonts w:eastAsia="SimSun"/>
          <w:sz w:val="28"/>
          <w:szCs w:val="28"/>
        </w:rPr>
        <w:t>ỉ</w:t>
      </w:r>
      <w:r w:rsidR="00FB2F3E">
        <w:rPr>
          <w:rFonts w:eastAsia="SimSun"/>
          <w:sz w:val="28"/>
          <w:szCs w:val="28"/>
        </w:rPr>
        <w:t>nh</w:t>
      </w:r>
    </w:p>
    <w:p w14:paraId="1C9C20BE" w14:textId="77777777" w:rsidR="000134E3" w:rsidRPr="00857E87" w:rsidRDefault="000134E3" w:rsidP="00792ADA">
      <w:pPr>
        <w:spacing w:before="120" w:line="252" w:lineRule="auto"/>
        <w:ind w:firstLine="720"/>
        <w:jc w:val="both"/>
        <w:rPr>
          <w:rFonts w:eastAsia="SimSun"/>
          <w:sz w:val="28"/>
          <w:szCs w:val="28"/>
        </w:rPr>
      </w:pPr>
      <w:r w:rsidRPr="00857E87">
        <w:rPr>
          <w:rFonts w:eastAsia="SimSun"/>
          <w:sz w:val="28"/>
          <w:szCs w:val="28"/>
        </w:rPr>
        <w:t xml:space="preserve">a) </w:t>
      </w:r>
      <w:r>
        <w:rPr>
          <w:rFonts w:eastAsia="SimSun"/>
          <w:sz w:val="28"/>
          <w:szCs w:val="28"/>
        </w:rPr>
        <w:t>Chủ trì p</w:t>
      </w:r>
      <w:r w:rsidRPr="00857E87">
        <w:rPr>
          <w:rFonts w:eastAsia="SimSun"/>
          <w:sz w:val="28"/>
          <w:szCs w:val="28"/>
        </w:rPr>
        <w:t>hối hợp với Sở Xây dựng tổ chức hướng dẫn việc triển khai thực hiện Quyết định này theo đúng quy định pháp luật.</w:t>
      </w:r>
    </w:p>
    <w:p w14:paraId="2CA0E23B" w14:textId="77777777" w:rsidR="000134E3" w:rsidRDefault="000134E3" w:rsidP="00792ADA">
      <w:pPr>
        <w:spacing w:before="120" w:line="252" w:lineRule="auto"/>
        <w:ind w:firstLine="720"/>
        <w:jc w:val="both"/>
        <w:rPr>
          <w:rFonts w:eastAsia="SimSun"/>
          <w:bCs/>
          <w:sz w:val="28"/>
          <w:szCs w:val="28"/>
        </w:rPr>
      </w:pPr>
      <w:r w:rsidRPr="00857E87">
        <w:rPr>
          <w:rFonts w:eastAsia="SimSun"/>
          <w:sz w:val="28"/>
          <w:szCs w:val="28"/>
        </w:rPr>
        <w:t>b) Thường xuyên tổ chức kiểm tra hệ thống cấp nước chữa cháy đảm bảo quy định tại khoản 2 Điều 3 Quyết định này và quy định pháp luật có liên quan.</w:t>
      </w:r>
    </w:p>
    <w:p w14:paraId="3313B6AB" w14:textId="77777777" w:rsidR="001E6662" w:rsidRPr="00857E87" w:rsidRDefault="000134E3" w:rsidP="00792ADA">
      <w:pPr>
        <w:spacing w:before="120" w:line="252" w:lineRule="auto"/>
        <w:ind w:firstLine="720"/>
        <w:jc w:val="both"/>
        <w:rPr>
          <w:rFonts w:eastAsia="SimSun"/>
          <w:bCs/>
          <w:sz w:val="28"/>
          <w:szCs w:val="28"/>
        </w:rPr>
      </w:pPr>
      <w:r>
        <w:rPr>
          <w:rFonts w:eastAsia="SimSun"/>
          <w:bCs/>
          <w:sz w:val="28"/>
          <w:szCs w:val="28"/>
        </w:rPr>
        <w:t>2</w:t>
      </w:r>
      <w:r w:rsidR="001E6662" w:rsidRPr="00857E87">
        <w:rPr>
          <w:rFonts w:eastAsia="SimSun"/>
          <w:bCs/>
          <w:sz w:val="28"/>
          <w:szCs w:val="28"/>
        </w:rPr>
        <w:t xml:space="preserve">. </w:t>
      </w:r>
      <w:r w:rsidR="0085528D" w:rsidRPr="00857E87">
        <w:rPr>
          <w:rFonts w:eastAsia="SimSun"/>
          <w:bCs/>
          <w:sz w:val="28"/>
          <w:szCs w:val="28"/>
        </w:rPr>
        <w:t>Sở Xây dự</w:t>
      </w:r>
      <w:r w:rsidR="00FB2F3E">
        <w:rPr>
          <w:rFonts w:eastAsia="SimSun"/>
          <w:bCs/>
          <w:sz w:val="28"/>
          <w:szCs w:val="28"/>
        </w:rPr>
        <w:t>ng</w:t>
      </w:r>
    </w:p>
    <w:p w14:paraId="165391AB" w14:textId="77777777" w:rsidR="00EA1146" w:rsidRPr="00857E87" w:rsidRDefault="001E6662" w:rsidP="00792ADA">
      <w:pPr>
        <w:spacing w:before="120" w:line="252" w:lineRule="auto"/>
        <w:ind w:firstLine="720"/>
        <w:jc w:val="both"/>
        <w:rPr>
          <w:color w:val="000000"/>
          <w:sz w:val="28"/>
          <w:szCs w:val="28"/>
        </w:rPr>
      </w:pPr>
      <w:r w:rsidRPr="00857E87">
        <w:rPr>
          <w:color w:val="000000"/>
          <w:sz w:val="28"/>
          <w:szCs w:val="28"/>
        </w:rPr>
        <w:t xml:space="preserve">a) </w:t>
      </w:r>
      <w:r w:rsidR="000134E3">
        <w:rPr>
          <w:color w:val="000000"/>
          <w:sz w:val="28"/>
          <w:szCs w:val="28"/>
        </w:rPr>
        <w:t>P</w:t>
      </w:r>
      <w:r w:rsidRPr="00857E87">
        <w:rPr>
          <w:color w:val="000000"/>
          <w:sz w:val="28"/>
          <w:szCs w:val="28"/>
        </w:rPr>
        <w:t xml:space="preserve">hối hợp với Công an tỉnh tổ chức hướng dẫn việc triển khai thực hiện Quyết định này theo đúng quy định </w:t>
      </w:r>
      <w:r w:rsidR="00B23F35" w:rsidRPr="00857E87">
        <w:rPr>
          <w:color w:val="000000"/>
          <w:sz w:val="28"/>
          <w:szCs w:val="28"/>
        </w:rPr>
        <w:t>pháp luật.</w:t>
      </w:r>
    </w:p>
    <w:p w14:paraId="1F0814E8" w14:textId="77777777" w:rsidR="001E6662" w:rsidRPr="00857E87" w:rsidRDefault="00B23F35" w:rsidP="00792ADA">
      <w:pPr>
        <w:spacing w:before="120" w:line="252" w:lineRule="auto"/>
        <w:ind w:firstLine="720"/>
        <w:jc w:val="both"/>
        <w:rPr>
          <w:color w:val="000000"/>
          <w:sz w:val="28"/>
          <w:szCs w:val="28"/>
        </w:rPr>
      </w:pPr>
      <w:r w:rsidRPr="00857E87">
        <w:rPr>
          <w:color w:val="000000"/>
          <w:sz w:val="28"/>
          <w:szCs w:val="28"/>
        </w:rPr>
        <w:t>b</w:t>
      </w:r>
      <w:r w:rsidR="00EA1146" w:rsidRPr="00857E87">
        <w:rPr>
          <w:color w:val="000000"/>
          <w:sz w:val="28"/>
          <w:szCs w:val="28"/>
        </w:rPr>
        <w:t xml:space="preserve">) </w:t>
      </w:r>
      <w:r w:rsidR="00EA1146" w:rsidRPr="00857E87">
        <w:rPr>
          <w:rFonts w:eastAsia="Arial"/>
          <w:color w:val="000000"/>
          <w:sz w:val="28"/>
          <w:szCs w:val="28"/>
          <w:lang w:eastAsia="vi-VN"/>
        </w:rPr>
        <w:t>X</w:t>
      </w:r>
      <w:r w:rsidR="001E6662" w:rsidRPr="00857E87">
        <w:rPr>
          <w:rFonts w:eastAsia="Arial"/>
          <w:color w:val="000000"/>
          <w:sz w:val="28"/>
          <w:szCs w:val="28"/>
          <w:lang w:val="vi-VN" w:eastAsia="vi-VN"/>
        </w:rPr>
        <w:t>em xét, giải quyết các vấn đề phát sinh, vướng mắc (nếu có); trường hợp vượt thẩm quyền tham mưu đề xuất, báo cáo Ủy ban nhân dân tỉnh để xem xét, giải quyết theo quy định.</w:t>
      </w:r>
    </w:p>
    <w:p w14:paraId="1416BC36" w14:textId="77777777" w:rsidR="0085528D" w:rsidRPr="00857E87" w:rsidRDefault="0085528D" w:rsidP="00792ADA">
      <w:pPr>
        <w:spacing w:before="120" w:line="252" w:lineRule="auto"/>
        <w:ind w:firstLine="720"/>
        <w:jc w:val="both"/>
        <w:rPr>
          <w:rFonts w:eastAsia="SimSun"/>
          <w:sz w:val="28"/>
          <w:szCs w:val="28"/>
        </w:rPr>
      </w:pPr>
      <w:r w:rsidRPr="00857E87">
        <w:rPr>
          <w:rFonts w:eastAsia="SimSun"/>
          <w:sz w:val="28"/>
          <w:szCs w:val="28"/>
        </w:rPr>
        <w:t>3. Sở</w:t>
      </w:r>
      <w:r w:rsidR="00FB2F3E">
        <w:rPr>
          <w:rFonts w:eastAsia="SimSun"/>
          <w:sz w:val="28"/>
          <w:szCs w:val="28"/>
        </w:rPr>
        <w:t xml:space="preserve"> Tài chính</w:t>
      </w:r>
    </w:p>
    <w:p w14:paraId="473F125F" w14:textId="35ADA8AF" w:rsidR="0085528D" w:rsidRPr="00857E87" w:rsidRDefault="0085528D" w:rsidP="00792ADA">
      <w:pPr>
        <w:spacing w:before="120" w:line="252" w:lineRule="auto"/>
        <w:ind w:firstLine="720"/>
        <w:jc w:val="both"/>
        <w:rPr>
          <w:rFonts w:eastAsia="SimSun"/>
          <w:sz w:val="28"/>
          <w:szCs w:val="28"/>
        </w:rPr>
      </w:pPr>
      <w:r w:rsidRPr="00857E87">
        <w:rPr>
          <w:rFonts w:eastAsia="SimSun"/>
          <w:sz w:val="28"/>
          <w:szCs w:val="28"/>
        </w:rPr>
        <w:t xml:space="preserve">a) Phối hợp với Sở Xây dựng, Công an tỉnh và các đơn vị có liên quan tham mưu </w:t>
      </w:r>
      <w:r w:rsidR="008064BA" w:rsidRPr="00F22BA8">
        <w:rPr>
          <w:rFonts w:eastAsia="SimSun"/>
          <w:sz w:val="28"/>
          <w:szCs w:val="28"/>
        </w:rPr>
        <w:t>cấp có thẩm quyề</w:t>
      </w:r>
      <w:r w:rsidR="00F729CF" w:rsidRPr="00F22BA8">
        <w:rPr>
          <w:rFonts w:eastAsia="SimSun"/>
          <w:sz w:val="28"/>
          <w:szCs w:val="28"/>
        </w:rPr>
        <w:t xml:space="preserve">n </w:t>
      </w:r>
      <w:r w:rsidRPr="00857E87">
        <w:rPr>
          <w:rFonts w:eastAsia="SimSun"/>
          <w:sz w:val="28"/>
          <w:szCs w:val="28"/>
        </w:rPr>
        <w:t>bố trí kinh phí từ nguồn ngân sách địa phương để thực hiện các dự án cải tạo, chỉnh trang</w:t>
      </w:r>
      <w:r w:rsidR="003F2F0A">
        <w:rPr>
          <w:rFonts w:eastAsia="SimSun"/>
          <w:sz w:val="28"/>
          <w:szCs w:val="28"/>
        </w:rPr>
        <w:t xml:space="preserve"> </w:t>
      </w:r>
      <w:r w:rsidR="003F2F0A" w:rsidRPr="003F2F0A">
        <w:rPr>
          <w:rFonts w:eastAsia="SimSun"/>
          <w:iCs/>
          <w:sz w:val="28"/>
          <w:szCs w:val="28"/>
        </w:rPr>
        <w:t>đối với các khu vực đô thị không bảo đảm hạ tầng giao thông hoặc nguồn nước phục vụ chữa cháy</w:t>
      </w:r>
      <w:r w:rsidR="003F2F0A" w:rsidRPr="003F2F0A">
        <w:rPr>
          <w:rFonts w:eastAsia="SimSun"/>
          <w:i/>
          <w:iCs/>
          <w:sz w:val="28"/>
          <w:szCs w:val="28"/>
        </w:rPr>
        <w:t xml:space="preserve"> </w:t>
      </w:r>
      <w:r w:rsidRPr="00857E87">
        <w:rPr>
          <w:rFonts w:eastAsia="SimSun"/>
          <w:sz w:val="28"/>
          <w:szCs w:val="28"/>
        </w:rPr>
        <w:t>theo quy định.</w:t>
      </w:r>
    </w:p>
    <w:p w14:paraId="59B0AD89" w14:textId="77777777" w:rsidR="0085528D" w:rsidRPr="00857E87" w:rsidRDefault="0085528D" w:rsidP="00792ADA">
      <w:pPr>
        <w:spacing w:before="120" w:line="252" w:lineRule="auto"/>
        <w:ind w:firstLine="720"/>
        <w:jc w:val="both"/>
        <w:rPr>
          <w:rFonts w:eastAsia="SimSun"/>
          <w:sz w:val="28"/>
          <w:szCs w:val="28"/>
        </w:rPr>
      </w:pPr>
      <w:r w:rsidRPr="00857E87">
        <w:rPr>
          <w:rFonts w:eastAsia="SimSun"/>
          <w:sz w:val="28"/>
          <w:szCs w:val="28"/>
        </w:rPr>
        <w:t>b) Hướng dẫn các địa phương, cơ quan, đơn vị</w:t>
      </w:r>
      <w:r w:rsidR="00A15579" w:rsidRPr="00857E87">
        <w:rPr>
          <w:rFonts w:eastAsia="SimSun"/>
          <w:sz w:val="28"/>
          <w:szCs w:val="28"/>
        </w:rPr>
        <w:t xml:space="preserve"> có liên quan</w:t>
      </w:r>
      <w:r w:rsidRPr="00857E87">
        <w:rPr>
          <w:rFonts w:eastAsia="SimSun"/>
          <w:sz w:val="28"/>
          <w:szCs w:val="28"/>
        </w:rPr>
        <w:t xml:space="preserve"> quản lý, sử dụng kinh phí thực hiện cải tạo, chỉnh trang đô thị theo quy định.</w:t>
      </w:r>
    </w:p>
    <w:p w14:paraId="69FE579B" w14:textId="77777777" w:rsidR="0085528D" w:rsidRPr="00857E87" w:rsidRDefault="0085528D" w:rsidP="00792ADA">
      <w:pPr>
        <w:spacing w:before="120" w:line="252" w:lineRule="auto"/>
        <w:ind w:firstLine="720"/>
        <w:jc w:val="both"/>
        <w:rPr>
          <w:rFonts w:eastAsia="SimSun"/>
          <w:sz w:val="28"/>
          <w:szCs w:val="28"/>
        </w:rPr>
      </w:pPr>
      <w:r w:rsidRPr="00857E87">
        <w:rPr>
          <w:rFonts w:eastAsia="SimSun"/>
          <w:sz w:val="28"/>
          <w:szCs w:val="28"/>
        </w:rPr>
        <w:t>4. Ủy ban nhân dân xã</w:t>
      </w:r>
      <w:r w:rsidR="00EA259F">
        <w:rPr>
          <w:rFonts w:eastAsia="SimSun"/>
          <w:sz w:val="28"/>
          <w:szCs w:val="28"/>
        </w:rPr>
        <w:t>, phường</w:t>
      </w:r>
    </w:p>
    <w:p w14:paraId="5D73B24B" w14:textId="77777777" w:rsidR="0085528D" w:rsidRPr="00857E87" w:rsidRDefault="0085528D" w:rsidP="00792ADA">
      <w:pPr>
        <w:spacing w:before="120" w:line="252" w:lineRule="auto"/>
        <w:ind w:firstLine="720"/>
        <w:jc w:val="both"/>
        <w:rPr>
          <w:rFonts w:eastAsia="SimSun"/>
          <w:sz w:val="28"/>
          <w:szCs w:val="28"/>
        </w:rPr>
      </w:pPr>
      <w:r w:rsidRPr="00857E87">
        <w:rPr>
          <w:rFonts w:eastAsia="SimSun"/>
          <w:sz w:val="28"/>
          <w:szCs w:val="28"/>
        </w:rPr>
        <w:t>a) Tuyên truyền, phổ biến rộng rãi Quyết định này cho các cơ quan, đơn vị, tổ chức, cá nhân có liên quan trên phạm vi địa bàn quả</w:t>
      </w:r>
      <w:r w:rsidR="00FB2F3E">
        <w:rPr>
          <w:rFonts w:eastAsia="SimSun"/>
          <w:sz w:val="28"/>
          <w:szCs w:val="28"/>
        </w:rPr>
        <w:t>n lý;</w:t>
      </w:r>
    </w:p>
    <w:p w14:paraId="3A8BD10C" w14:textId="77777777" w:rsidR="0085528D" w:rsidRPr="00857E87" w:rsidRDefault="0085528D" w:rsidP="00792ADA">
      <w:pPr>
        <w:spacing w:before="120" w:line="252" w:lineRule="auto"/>
        <w:ind w:firstLine="720"/>
        <w:jc w:val="both"/>
        <w:rPr>
          <w:rFonts w:eastAsia="SimSun"/>
          <w:sz w:val="28"/>
          <w:szCs w:val="28"/>
        </w:rPr>
      </w:pPr>
      <w:r w:rsidRPr="00857E87">
        <w:rPr>
          <w:rFonts w:eastAsia="SimSun"/>
          <w:sz w:val="28"/>
          <w:szCs w:val="28"/>
        </w:rPr>
        <w:t>b) Rà soát các khu vực đô thị trên phạm vi địa bàn quản lý không bảo đảm hạ tầng giao thông hoặc nguồn nước phục vụ chữa cháy theo quy định của pháp luật, quy chuẩn kỹ thuật trong hoạt động phòng cháy và chữa cháy, báo cáo cấp có thẩm quyền làm cơ sở thực hiện việc cải tạo, chỉnh trang phù hợp theo Quyết đị</w:t>
      </w:r>
      <w:r w:rsidR="00FB2F3E">
        <w:rPr>
          <w:rFonts w:eastAsia="SimSun"/>
          <w:sz w:val="28"/>
          <w:szCs w:val="28"/>
        </w:rPr>
        <w:t>nh này;</w:t>
      </w:r>
    </w:p>
    <w:p w14:paraId="20DF7F1F" w14:textId="77777777" w:rsidR="0085528D" w:rsidRPr="00857E87" w:rsidRDefault="0085528D" w:rsidP="00792ADA">
      <w:pPr>
        <w:spacing w:before="120" w:line="252" w:lineRule="auto"/>
        <w:ind w:firstLine="720"/>
        <w:jc w:val="both"/>
        <w:rPr>
          <w:rFonts w:eastAsia="SimSun"/>
          <w:sz w:val="28"/>
          <w:szCs w:val="28"/>
        </w:rPr>
      </w:pPr>
      <w:r w:rsidRPr="00857E87">
        <w:rPr>
          <w:rFonts w:eastAsia="SimSun"/>
          <w:sz w:val="28"/>
          <w:szCs w:val="28"/>
        </w:rPr>
        <w:t>c) Lập kế hoạch, lộ trình thực hiện cải tạo, chỉnh trang các khu vực đô thị không bảo đảm hạ tầng giao thông hoặc nguồn nước phục vụ chữa cháy trên địa bàn quản lý, báo cáo Ủy ban nhân dân tỉnh (thông qua Sở Xây dựng) để xem xét, phê duyệ</w:t>
      </w:r>
      <w:r w:rsidR="00FB2F3E">
        <w:rPr>
          <w:rFonts w:eastAsia="SimSun"/>
          <w:sz w:val="28"/>
          <w:szCs w:val="28"/>
        </w:rPr>
        <w:t>t;</w:t>
      </w:r>
    </w:p>
    <w:p w14:paraId="391C7FDC" w14:textId="77777777" w:rsidR="0085528D" w:rsidRDefault="0085528D" w:rsidP="00792ADA">
      <w:pPr>
        <w:spacing w:before="120" w:line="252" w:lineRule="auto"/>
        <w:ind w:firstLine="720"/>
        <w:jc w:val="both"/>
        <w:rPr>
          <w:rFonts w:eastAsia="SimSun"/>
          <w:sz w:val="28"/>
          <w:szCs w:val="28"/>
        </w:rPr>
      </w:pPr>
      <w:r w:rsidRPr="00857E87">
        <w:rPr>
          <w:rFonts w:eastAsia="SimSun"/>
          <w:sz w:val="28"/>
          <w:szCs w:val="28"/>
        </w:rPr>
        <w:t>d) Báo cáo các khó khăn, vướng mắc (nếu có) trong quá trình triển khai thực hiện Quyết định này về Sở Xây dựng để được xem xét, giải quyết theo thẩm quyề</w:t>
      </w:r>
      <w:r w:rsidR="00FB2F3E">
        <w:rPr>
          <w:rFonts w:eastAsia="SimSun"/>
          <w:sz w:val="28"/>
          <w:szCs w:val="28"/>
        </w:rPr>
        <w:t>n.</w:t>
      </w:r>
    </w:p>
    <w:p w14:paraId="20BFAD08" w14:textId="77777777" w:rsidR="00792ADA" w:rsidRPr="00857E87" w:rsidRDefault="00792ADA" w:rsidP="00792ADA">
      <w:pPr>
        <w:spacing w:before="120" w:line="252" w:lineRule="auto"/>
        <w:ind w:firstLine="720"/>
        <w:jc w:val="both"/>
        <w:rPr>
          <w:rFonts w:eastAsia="SimSun"/>
          <w:sz w:val="28"/>
          <w:szCs w:val="28"/>
        </w:rPr>
      </w:pPr>
    </w:p>
    <w:p w14:paraId="1561EC39" w14:textId="77777777" w:rsidR="0085528D" w:rsidRPr="00857E87" w:rsidRDefault="0085528D" w:rsidP="00792ADA">
      <w:pPr>
        <w:spacing w:before="120" w:line="252" w:lineRule="auto"/>
        <w:ind w:firstLine="720"/>
        <w:jc w:val="both"/>
        <w:rPr>
          <w:rFonts w:eastAsia="SimSun"/>
          <w:sz w:val="28"/>
          <w:szCs w:val="28"/>
        </w:rPr>
      </w:pPr>
      <w:r w:rsidRPr="00857E87">
        <w:rPr>
          <w:rFonts w:eastAsia="SimSun"/>
          <w:sz w:val="28"/>
          <w:szCs w:val="28"/>
        </w:rPr>
        <w:lastRenderedPageBreak/>
        <w:t>5. Các đơn vị cấp nướ</w:t>
      </w:r>
      <w:r w:rsidR="00FB2F3E">
        <w:rPr>
          <w:rFonts w:eastAsia="SimSun"/>
          <w:sz w:val="28"/>
          <w:szCs w:val="28"/>
        </w:rPr>
        <w:t>c</w:t>
      </w:r>
    </w:p>
    <w:p w14:paraId="68AFFD41" w14:textId="77777777" w:rsidR="0085528D" w:rsidRPr="00857E87" w:rsidRDefault="0085528D" w:rsidP="00792ADA">
      <w:pPr>
        <w:spacing w:before="120" w:line="252" w:lineRule="auto"/>
        <w:ind w:firstLine="720"/>
        <w:jc w:val="both"/>
        <w:rPr>
          <w:rFonts w:eastAsia="SimSun"/>
          <w:sz w:val="28"/>
          <w:szCs w:val="28"/>
        </w:rPr>
      </w:pPr>
      <w:r w:rsidRPr="00857E87">
        <w:rPr>
          <w:rFonts w:eastAsia="SimSun"/>
          <w:sz w:val="28"/>
          <w:szCs w:val="28"/>
        </w:rPr>
        <w:t>a) Tăng cường kiểm tra hệ thống cấp nước đô thị đảm bảo lưu lượng nước phục vụ chữa cháy đảm bảo quy định tại điểm b khoản 2 Điều 3 Quyết định này và quy định pháp luậ</w:t>
      </w:r>
      <w:r w:rsidR="00FB2F3E">
        <w:rPr>
          <w:rFonts w:eastAsia="SimSun"/>
          <w:sz w:val="28"/>
          <w:szCs w:val="28"/>
        </w:rPr>
        <w:t>t có liên quan;</w:t>
      </w:r>
    </w:p>
    <w:p w14:paraId="42938972" w14:textId="77777777" w:rsidR="0085528D" w:rsidRPr="00857E87" w:rsidRDefault="0085528D" w:rsidP="00792ADA">
      <w:pPr>
        <w:spacing w:before="120" w:line="252" w:lineRule="auto"/>
        <w:ind w:firstLine="720"/>
        <w:jc w:val="both"/>
        <w:rPr>
          <w:rFonts w:eastAsia="SimSun"/>
          <w:sz w:val="28"/>
          <w:szCs w:val="28"/>
        </w:rPr>
      </w:pPr>
      <w:r w:rsidRPr="00857E87">
        <w:rPr>
          <w:rFonts w:eastAsia="SimSun"/>
          <w:sz w:val="28"/>
          <w:szCs w:val="28"/>
        </w:rPr>
        <w:t>b) Phối hợp với các đơn vị liên quan trong việc cải tạo, nâng cấp, bố trí hệ thống cấp nước chữa cháy tại các khu vực đô thị</w:t>
      </w:r>
      <w:r w:rsidR="00FB2F3E">
        <w:rPr>
          <w:rFonts w:eastAsia="SimSun"/>
          <w:sz w:val="28"/>
          <w:szCs w:val="28"/>
        </w:rPr>
        <w:t>;</w:t>
      </w:r>
    </w:p>
    <w:p w14:paraId="310CA44B" w14:textId="77777777" w:rsidR="0085528D" w:rsidRPr="00857E87" w:rsidRDefault="0085528D" w:rsidP="00792ADA">
      <w:pPr>
        <w:spacing w:before="120" w:line="252" w:lineRule="auto"/>
        <w:ind w:firstLine="720"/>
        <w:jc w:val="both"/>
        <w:rPr>
          <w:rFonts w:eastAsia="SimSun"/>
          <w:sz w:val="28"/>
          <w:szCs w:val="28"/>
        </w:rPr>
      </w:pPr>
      <w:r w:rsidRPr="00857E87">
        <w:rPr>
          <w:rFonts w:eastAsia="SimSun"/>
          <w:sz w:val="28"/>
          <w:szCs w:val="28"/>
        </w:rPr>
        <w:t>6. Các tổ chứ</w:t>
      </w:r>
      <w:r w:rsidR="00FB2F3E">
        <w:rPr>
          <w:rFonts w:eastAsia="SimSun"/>
          <w:sz w:val="28"/>
          <w:szCs w:val="28"/>
        </w:rPr>
        <w:t>c, cá nhân có liên quan</w:t>
      </w:r>
    </w:p>
    <w:p w14:paraId="4D07AED5" w14:textId="77777777" w:rsidR="0085528D" w:rsidRPr="00857E87" w:rsidRDefault="0085528D" w:rsidP="00792ADA">
      <w:pPr>
        <w:spacing w:before="120" w:line="252" w:lineRule="auto"/>
        <w:ind w:firstLine="720"/>
        <w:jc w:val="both"/>
        <w:rPr>
          <w:rFonts w:eastAsia="SimSun"/>
          <w:sz w:val="28"/>
          <w:szCs w:val="28"/>
        </w:rPr>
      </w:pPr>
      <w:r w:rsidRPr="00857E87">
        <w:rPr>
          <w:rFonts w:eastAsia="SimSun"/>
          <w:sz w:val="28"/>
          <w:szCs w:val="28"/>
        </w:rPr>
        <w:t>a) Thực hiện việc đầu tư xây dựng, cải tạo chỉnh trang trong khu vực đô thị đảm bảo phù hợp Quyết định này và quy định pháp luậ</w:t>
      </w:r>
      <w:r w:rsidR="00FB2F3E">
        <w:rPr>
          <w:rFonts w:eastAsia="SimSun"/>
          <w:sz w:val="28"/>
          <w:szCs w:val="28"/>
        </w:rPr>
        <w:t>t liên quan;</w:t>
      </w:r>
    </w:p>
    <w:p w14:paraId="3ACAF633" w14:textId="77777777" w:rsidR="0085528D" w:rsidRPr="00857E87" w:rsidRDefault="0085528D" w:rsidP="00792ADA">
      <w:pPr>
        <w:spacing w:before="120" w:line="252" w:lineRule="auto"/>
        <w:ind w:firstLine="720"/>
        <w:jc w:val="both"/>
        <w:rPr>
          <w:rFonts w:eastAsia="SimSun"/>
          <w:sz w:val="28"/>
          <w:szCs w:val="28"/>
        </w:rPr>
      </w:pPr>
      <w:r w:rsidRPr="00857E87">
        <w:rPr>
          <w:rFonts w:eastAsia="SimSun"/>
          <w:sz w:val="28"/>
          <w:szCs w:val="28"/>
        </w:rPr>
        <w:t>b) Chấp hành các quy định về phòng cháy và chữa cháy trong quá trình triển khai thực hiện dự án.</w:t>
      </w:r>
    </w:p>
    <w:p w14:paraId="1753CDAF" w14:textId="77777777" w:rsidR="00D06C3E" w:rsidRPr="00857E87" w:rsidRDefault="0085528D" w:rsidP="00792ADA">
      <w:pPr>
        <w:spacing w:before="120" w:line="252" w:lineRule="auto"/>
        <w:ind w:firstLine="720"/>
        <w:jc w:val="both"/>
        <w:rPr>
          <w:rFonts w:eastAsia="SimSun"/>
          <w:sz w:val="28"/>
          <w:szCs w:val="28"/>
        </w:rPr>
      </w:pPr>
      <w:bookmarkStart w:id="3" w:name="dieu_5"/>
      <w:r w:rsidRPr="00857E87">
        <w:rPr>
          <w:rFonts w:eastAsia="SimSun"/>
          <w:b/>
          <w:bCs/>
          <w:sz w:val="28"/>
          <w:szCs w:val="28"/>
        </w:rPr>
        <w:t>Điều 5. Điều khoản thi hành</w:t>
      </w:r>
      <w:bookmarkEnd w:id="3"/>
    </w:p>
    <w:p w14:paraId="05066D2C" w14:textId="1ED86241" w:rsidR="0085528D" w:rsidRDefault="00D06C3E" w:rsidP="00792ADA">
      <w:pPr>
        <w:spacing w:before="120" w:line="252" w:lineRule="auto"/>
        <w:ind w:firstLine="720"/>
        <w:jc w:val="both"/>
        <w:rPr>
          <w:rFonts w:eastAsia="SimSun"/>
          <w:sz w:val="28"/>
          <w:szCs w:val="28"/>
        </w:rPr>
      </w:pPr>
      <w:r w:rsidRPr="00857E87">
        <w:rPr>
          <w:rFonts w:eastAsia="SimSun"/>
          <w:sz w:val="28"/>
          <w:szCs w:val="28"/>
        </w:rPr>
        <w:t xml:space="preserve">1. </w:t>
      </w:r>
      <w:r w:rsidR="0085528D" w:rsidRPr="00857E87">
        <w:rPr>
          <w:rFonts w:eastAsia="SimSun"/>
          <w:sz w:val="28"/>
          <w:szCs w:val="28"/>
        </w:rPr>
        <w:t>Quyết định này có hiệu lực kể từ</w:t>
      </w:r>
      <w:r w:rsidR="00500935">
        <w:rPr>
          <w:rFonts w:eastAsia="SimSun"/>
          <w:sz w:val="28"/>
          <w:szCs w:val="28"/>
        </w:rPr>
        <w:t xml:space="preserve"> ngày </w:t>
      </w:r>
      <w:r w:rsidR="00A14ADE">
        <w:rPr>
          <w:rFonts w:eastAsia="SimSun"/>
          <w:sz w:val="28"/>
          <w:szCs w:val="28"/>
        </w:rPr>
        <w:t>10</w:t>
      </w:r>
      <w:r w:rsidR="0085528D" w:rsidRPr="00857E87">
        <w:rPr>
          <w:rFonts w:eastAsia="SimSun"/>
          <w:sz w:val="28"/>
          <w:szCs w:val="28"/>
        </w:rPr>
        <w:t xml:space="preserve"> tháng</w:t>
      </w:r>
      <w:r w:rsidR="007165F2">
        <w:rPr>
          <w:rFonts w:eastAsia="SimSun"/>
          <w:sz w:val="28"/>
          <w:szCs w:val="28"/>
        </w:rPr>
        <w:t xml:space="preserve"> </w:t>
      </w:r>
      <w:r w:rsidR="00A14ADE">
        <w:rPr>
          <w:rFonts w:eastAsia="SimSun"/>
          <w:sz w:val="28"/>
          <w:szCs w:val="28"/>
        </w:rPr>
        <w:t>0</w:t>
      </w:r>
      <w:r w:rsidR="007165F2">
        <w:rPr>
          <w:rFonts w:eastAsia="SimSun"/>
          <w:sz w:val="28"/>
          <w:szCs w:val="28"/>
        </w:rPr>
        <w:t xml:space="preserve">2 </w:t>
      </w:r>
      <w:r w:rsidR="0085528D" w:rsidRPr="00857E87">
        <w:rPr>
          <w:rFonts w:eastAsia="SimSun"/>
          <w:sz w:val="28"/>
          <w:szCs w:val="28"/>
        </w:rPr>
        <w:t>năm 202</w:t>
      </w:r>
      <w:r w:rsidR="002A7C70">
        <w:rPr>
          <w:rFonts w:eastAsia="SimSun"/>
          <w:sz w:val="28"/>
          <w:szCs w:val="28"/>
        </w:rPr>
        <w:t>6</w:t>
      </w:r>
      <w:r w:rsidR="0085528D" w:rsidRPr="00857E87">
        <w:rPr>
          <w:rFonts w:eastAsia="SimSun"/>
          <w:sz w:val="28"/>
          <w:szCs w:val="28"/>
        </w:rPr>
        <w:t>.</w:t>
      </w:r>
    </w:p>
    <w:p w14:paraId="6296E61B" w14:textId="77777777" w:rsidR="0001099D" w:rsidRPr="0001099D" w:rsidRDefault="0001099D" w:rsidP="00792ADA">
      <w:pPr>
        <w:spacing w:before="120" w:line="252" w:lineRule="auto"/>
        <w:ind w:firstLine="720"/>
        <w:jc w:val="both"/>
        <w:rPr>
          <w:rFonts w:eastAsia="SimSun"/>
          <w:sz w:val="28"/>
          <w:szCs w:val="28"/>
        </w:rPr>
      </w:pPr>
      <w:r w:rsidRPr="0001099D">
        <w:rPr>
          <w:rFonts w:eastAsia="Arial"/>
          <w:color w:val="000000"/>
          <w:sz w:val="28"/>
          <w:szCs w:val="28"/>
          <w:lang w:eastAsia="vi-VN"/>
        </w:rPr>
        <w:t>2. Những</w:t>
      </w:r>
      <w:r w:rsidRPr="0001099D">
        <w:rPr>
          <w:rFonts w:eastAsia="Arial"/>
          <w:color w:val="000000"/>
          <w:sz w:val="28"/>
          <w:szCs w:val="28"/>
          <w:lang w:val="vi-VN" w:eastAsia="vi-VN"/>
        </w:rPr>
        <w:t xml:space="preserve"> nội dung khác không quy định tại Quyết định này thì thực hiện theo quy định của pháp luật hiện hành.</w:t>
      </w:r>
      <w:r w:rsidRPr="0001099D">
        <w:rPr>
          <w:rFonts w:eastAsia="Arial"/>
          <w:color w:val="000000"/>
          <w:sz w:val="28"/>
          <w:szCs w:val="28"/>
          <w:lang w:eastAsia="vi-VN"/>
        </w:rPr>
        <w:t xml:space="preserve"> </w:t>
      </w:r>
      <w:r w:rsidRPr="0001099D">
        <w:rPr>
          <w:sz w:val="28"/>
          <w:szCs w:val="28"/>
          <w:lang w:val="vi-VN" w:eastAsia="vi-VN" w:bidi="vi-VN"/>
        </w:rPr>
        <w:t xml:space="preserve">Trường hợp các văn bản được </w:t>
      </w:r>
      <w:r w:rsidRPr="0001099D">
        <w:rPr>
          <w:sz w:val="28"/>
          <w:szCs w:val="28"/>
          <w:lang w:eastAsia="vi-VN" w:bidi="vi-VN"/>
        </w:rPr>
        <w:t xml:space="preserve">viện </w:t>
      </w:r>
      <w:r w:rsidRPr="0001099D">
        <w:rPr>
          <w:sz w:val="28"/>
          <w:szCs w:val="28"/>
          <w:lang w:val="vi-VN" w:eastAsia="vi-VN" w:bidi="vi-VN"/>
        </w:rPr>
        <w:t xml:space="preserve">dẫn tại </w:t>
      </w:r>
      <w:r w:rsidRPr="0001099D">
        <w:rPr>
          <w:sz w:val="28"/>
          <w:szCs w:val="28"/>
          <w:lang w:eastAsia="vi-VN" w:bidi="vi-VN"/>
        </w:rPr>
        <w:t xml:space="preserve">Quyết định </w:t>
      </w:r>
      <w:r w:rsidRPr="0001099D">
        <w:rPr>
          <w:sz w:val="28"/>
          <w:szCs w:val="28"/>
          <w:lang w:val="vi-VN" w:eastAsia="vi-VN" w:bidi="vi-VN"/>
        </w:rPr>
        <w:t>này được sửa đổi, bổ sung, thay thế thì được áp dụng theo các văn bản sửa đổi, bổ sung, thay thế đó</w:t>
      </w:r>
      <w:r w:rsidRPr="0001099D">
        <w:rPr>
          <w:rFonts w:eastAsia="Arial"/>
          <w:color w:val="000000"/>
          <w:sz w:val="28"/>
          <w:szCs w:val="28"/>
          <w:lang w:eastAsia="vi-VN"/>
        </w:rPr>
        <w:t>.</w:t>
      </w:r>
    </w:p>
    <w:p w14:paraId="520691B1" w14:textId="39BB3CF9" w:rsidR="0001099D" w:rsidRPr="00D42238" w:rsidRDefault="005304E9" w:rsidP="00212CEA">
      <w:pPr>
        <w:pStyle w:val="Noidung"/>
        <w:spacing w:after="360" w:line="252" w:lineRule="auto"/>
        <w:rPr>
          <w:rFonts w:eastAsia="SimSun"/>
          <w:kern w:val="0"/>
          <w:szCs w:val="28"/>
        </w:rPr>
      </w:pPr>
      <w:r>
        <w:rPr>
          <w:rFonts w:eastAsia="SimSun"/>
          <w:kern w:val="0"/>
          <w:szCs w:val="28"/>
        </w:rPr>
        <w:t>3</w:t>
      </w:r>
      <w:r w:rsidR="0085528D" w:rsidRPr="00857E87">
        <w:rPr>
          <w:rFonts w:eastAsia="SimSun"/>
          <w:kern w:val="0"/>
          <w:szCs w:val="28"/>
        </w:rPr>
        <w:t xml:space="preserve">. Chánh Văn phòng Ủy ban nhân dân </w:t>
      </w:r>
      <w:r w:rsidR="003C5A70">
        <w:rPr>
          <w:rFonts w:eastAsia="SimSun"/>
          <w:kern w:val="0"/>
          <w:szCs w:val="28"/>
        </w:rPr>
        <w:t>t</w:t>
      </w:r>
      <w:r w:rsidR="0085528D" w:rsidRPr="00857E87">
        <w:rPr>
          <w:rFonts w:eastAsia="SimSun"/>
          <w:kern w:val="0"/>
          <w:szCs w:val="28"/>
        </w:rPr>
        <w:t xml:space="preserve">ỉnh; Giám đốc Sở Xây dựng; Giám đốc Công an </w:t>
      </w:r>
      <w:r w:rsidR="003C5A70">
        <w:rPr>
          <w:rFonts w:eastAsia="SimSun"/>
          <w:kern w:val="0"/>
          <w:szCs w:val="28"/>
        </w:rPr>
        <w:t>t</w:t>
      </w:r>
      <w:r w:rsidR="0085528D" w:rsidRPr="00857E87">
        <w:rPr>
          <w:rFonts w:eastAsia="SimSun"/>
          <w:kern w:val="0"/>
          <w:szCs w:val="28"/>
        </w:rPr>
        <w:t xml:space="preserve">ỉnh; Thủ trưởng các </w:t>
      </w:r>
      <w:r w:rsidR="00191944" w:rsidRPr="00857E87">
        <w:rPr>
          <w:rFonts w:eastAsia="SimSun"/>
          <w:kern w:val="0"/>
          <w:szCs w:val="28"/>
        </w:rPr>
        <w:t>S</w:t>
      </w:r>
      <w:r w:rsidR="0085528D" w:rsidRPr="00857E87">
        <w:rPr>
          <w:rFonts w:eastAsia="SimSun"/>
          <w:kern w:val="0"/>
          <w:szCs w:val="28"/>
        </w:rPr>
        <w:t>ở, ban, ngành</w:t>
      </w:r>
      <w:r w:rsidR="00191944" w:rsidRPr="00857E87">
        <w:rPr>
          <w:rFonts w:eastAsia="SimSun"/>
          <w:kern w:val="0"/>
          <w:szCs w:val="28"/>
        </w:rPr>
        <w:t xml:space="preserve"> </w:t>
      </w:r>
      <w:r w:rsidR="003C5A70">
        <w:rPr>
          <w:rFonts w:eastAsia="SimSun"/>
          <w:kern w:val="0"/>
          <w:szCs w:val="28"/>
        </w:rPr>
        <w:t>t</w:t>
      </w:r>
      <w:r w:rsidR="00191944" w:rsidRPr="00857E87">
        <w:rPr>
          <w:rFonts w:eastAsia="SimSun"/>
          <w:kern w:val="0"/>
          <w:szCs w:val="28"/>
        </w:rPr>
        <w:t>ỉnh</w:t>
      </w:r>
      <w:r w:rsidR="0085528D" w:rsidRPr="00857E87">
        <w:rPr>
          <w:rFonts w:eastAsia="SimSun"/>
          <w:kern w:val="0"/>
          <w:szCs w:val="28"/>
        </w:rPr>
        <w:t>; Chủ tịch Ủy ban nhân dân xã</w:t>
      </w:r>
      <w:r w:rsidR="00EA259F">
        <w:rPr>
          <w:rFonts w:eastAsia="SimSun"/>
          <w:kern w:val="0"/>
          <w:szCs w:val="28"/>
        </w:rPr>
        <w:t>, phường</w:t>
      </w:r>
      <w:r w:rsidR="0001099D">
        <w:rPr>
          <w:rFonts w:eastAsia="SimSun"/>
          <w:kern w:val="0"/>
          <w:szCs w:val="28"/>
        </w:rPr>
        <w:t xml:space="preserve">; </w:t>
      </w:r>
      <w:r w:rsidR="0001099D" w:rsidRPr="000C4CF2">
        <w:rPr>
          <w:szCs w:val="28"/>
        </w:rPr>
        <w:t>Thủ trưởng các cơ quan, đơn vị</w:t>
      </w:r>
      <w:r w:rsidR="0085528D" w:rsidRPr="00857E87">
        <w:rPr>
          <w:rFonts w:eastAsia="SimSun"/>
          <w:kern w:val="0"/>
          <w:szCs w:val="28"/>
        </w:rPr>
        <w:t xml:space="preserve"> và tổ chức, cá nhân có liên quan chịu trách nhiệm thi hành Quyết định này./.</w:t>
      </w:r>
    </w:p>
    <w:tbl>
      <w:tblPr>
        <w:tblW w:w="8930" w:type="dxa"/>
        <w:tblInd w:w="108" w:type="dxa"/>
        <w:tblLayout w:type="fixed"/>
        <w:tblLook w:val="01E0" w:firstRow="1" w:lastRow="1" w:firstColumn="1" w:lastColumn="1" w:noHBand="0" w:noVBand="0"/>
      </w:tblPr>
      <w:tblGrid>
        <w:gridCol w:w="4995"/>
        <w:gridCol w:w="3935"/>
      </w:tblGrid>
      <w:tr w:rsidR="00704226" w:rsidRPr="00933A58" w14:paraId="5D0DB775" w14:textId="77777777" w:rsidTr="00AC2FA0">
        <w:trPr>
          <w:trHeight w:val="1666"/>
        </w:trPr>
        <w:tc>
          <w:tcPr>
            <w:tcW w:w="4995" w:type="dxa"/>
          </w:tcPr>
          <w:p w14:paraId="6110251D" w14:textId="77777777" w:rsidR="005A2A7F" w:rsidRPr="00133613" w:rsidRDefault="00463E4F" w:rsidP="00792ADA">
            <w:pPr>
              <w:widowControl w:val="0"/>
              <w:ind w:left="-108"/>
              <w:rPr>
                <w:sz w:val="22"/>
                <w:szCs w:val="28"/>
              </w:rPr>
            </w:pPr>
            <w:r w:rsidRPr="00133613">
              <w:rPr>
                <w:b/>
                <w:bCs/>
                <w:i/>
                <w:iCs/>
                <w:szCs w:val="28"/>
                <w:lang w:val="vi-VN"/>
              </w:rPr>
              <w:t>Nơi nhận:</w:t>
            </w:r>
            <w:r w:rsidRPr="00133613">
              <w:rPr>
                <w:sz w:val="28"/>
                <w:szCs w:val="28"/>
                <w:lang w:val="vi-VN"/>
              </w:rPr>
              <w:br/>
            </w:r>
            <w:r w:rsidR="005A2A7F" w:rsidRPr="00133613">
              <w:rPr>
                <w:sz w:val="22"/>
                <w:szCs w:val="28"/>
              </w:rPr>
              <w:t xml:space="preserve">- Như </w:t>
            </w:r>
            <w:r w:rsidR="00592005" w:rsidRPr="00133613">
              <w:rPr>
                <w:sz w:val="22"/>
                <w:szCs w:val="28"/>
              </w:rPr>
              <w:t xml:space="preserve">Điều </w:t>
            </w:r>
            <w:r w:rsidR="005551A5">
              <w:rPr>
                <w:sz w:val="22"/>
                <w:szCs w:val="28"/>
              </w:rPr>
              <w:t>5</w:t>
            </w:r>
            <w:r w:rsidR="00592005" w:rsidRPr="00133613">
              <w:rPr>
                <w:sz w:val="22"/>
                <w:szCs w:val="28"/>
              </w:rPr>
              <w:t>;</w:t>
            </w:r>
          </w:p>
          <w:p w14:paraId="436CC65E" w14:textId="77777777" w:rsidR="00592005" w:rsidRPr="00133613" w:rsidRDefault="00592005" w:rsidP="00792ADA">
            <w:pPr>
              <w:widowControl w:val="0"/>
              <w:ind w:left="-108"/>
              <w:rPr>
                <w:sz w:val="22"/>
                <w:szCs w:val="28"/>
              </w:rPr>
            </w:pPr>
            <w:r w:rsidRPr="00133613">
              <w:rPr>
                <w:sz w:val="22"/>
                <w:szCs w:val="28"/>
              </w:rPr>
              <w:t>- Văn phòng Chính phủ;</w:t>
            </w:r>
          </w:p>
          <w:p w14:paraId="3F02CF27" w14:textId="70B84F40" w:rsidR="00165508" w:rsidRPr="00792ADA" w:rsidRDefault="00592005" w:rsidP="00792ADA">
            <w:pPr>
              <w:widowControl w:val="0"/>
              <w:ind w:left="-108"/>
              <w:rPr>
                <w:sz w:val="22"/>
                <w:szCs w:val="28"/>
              </w:rPr>
            </w:pPr>
            <w:r w:rsidRPr="00133613">
              <w:rPr>
                <w:sz w:val="22"/>
                <w:szCs w:val="22"/>
              </w:rPr>
              <w:t xml:space="preserve">- </w:t>
            </w:r>
            <w:r w:rsidRPr="00133613">
              <w:rPr>
                <w:sz w:val="22"/>
                <w:szCs w:val="22"/>
                <w:lang w:val="vi-VN"/>
              </w:rPr>
              <w:t>Bộ Xây dựng;</w:t>
            </w:r>
            <w:r w:rsidRPr="00133613">
              <w:rPr>
                <w:sz w:val="22"/>
                <w:szCs w:val="22"/>
                <w:lang w:val="vi-VN"/>
              </w:rPr>
              <w:br/>
              <w:t xml:space="preserve">- Cục </w:t>
            </w:r>
            <w:r w:rsidRPr="00133613">
              <w:rPr>
                <w:sz w:val="22"/>
                <w:szCs w:val="22"/>
              </w:rPr>
              <w:t xml:space="preserve">KTVB&amp;QLXLVPHC - </w:t>
            </w:r>
            <w:r w:rsidRPr="00133613">
              <w:rPr>
                <w:sz w:val="22"/>
                <w:szCs w:val="22"/>
                <w:lang w:val="vi-VN"/>
              </w:rPr>
              <w:t>Bộ Tư pháp;</w:t>
            </w:r>
            <w:r w:rsidRPr="00133613">
              <w:rPr>
                <w:sz w:val="22"/>
                <w:szCs w:val="22"/>
                <w:lang w:val="vi-VN"/>
              </w:rPr>
              <w:br/>
              <w:t xml:space="preserve">- CT, các PCT UBND </w:t>
            </w:r>
            <w:r w:rsidR="00133613" w:rsidRPr="00133613">
              <w:rPr>
                <w:sz w:val="22"/>
                <w:szCs w:val="22"/>
              </w:rPr>
              <w:t>t</w:t>
            </w:r>
            <w:r w:rsidRPr="00133613">
              <w:rPr>
                <w:sz w:val="22"/>
                <w:szCs w:val="22"/>
                <w:lang w:val="vi-VN"/>
              </w:rPr>
              <w:t>ỉnh;</w:t>
            </w:r>
            <w:r w:rsidRPr="00133613">
              <w:rPr>
                <w:sz w:val="22"/>
                <w:szCs w:val="22"/>
                <w:lang w:val="vi-VN"/>
              </w:rPr>
              <w:br/>
              <w:t xml:space="preserve">- VPUB </w:t>
            </w:r>
            <w:r w:rsidR="00E316D1">
              <w:rPr>
                <w:sz w:val="22"/>
                <w:szCs w:val="22"/>
              </w:rPr>
              <w:t>t</w:t>
            </w:r>
            <w:r w:rsidRPr="00133613">
              <w:rPr>
                <w:sz w:val="22"/>
                <w:szCs w:val="22"/>
                <w:lang w:val="vi-VN"/>
              </w:rPr>
              <w:t>ỉnh: CVP, các P</w:t>
            </w:r>
            <w:r w:rsidR="00E316D1">
              <w:rPr>
                <w:sz w:val="22"/>
                <w:szCs w:val="22"/>
              </w:rPr>
              <w:t>C</w:t>
            </w:r>
            <w:r w:rsidRPr="00133613">
              <w:rPr>
                <w:sz w:val="22"/>
                <w:szCs w:val="22"/>
                <w:lang w:val="vi-VN"/>
              </w:rPr>
              <w:t>VP;</w:t>
            </w:r>
            <w:r w:rsidRPr="00133613">
              <w:rPr>
                <w:sz w:val="22"/>
                <w:szCs w:val="22"/>
                <w:lang w:val="vi-VN"/>
              </w:rPr>
              <w:br/>
              <w:t xml:space="preserve">- </w:t>
            </w:r>
            <w:r w:rsidR="00136784">
              <w:rPr>
                <w:sz w:val="22"/>
                <w:szCs w:val="22"/>
              </w:rPr>
              <w:t>Trung tâm Tin học - Công báo</w:t>
            </w:r>
            <w:r w:rsidRPr="00133613">
              <w:rPr>
                <w:sz w:val="22"/>
                <w:szCs w:val="22"/>
                <w:lang w:val="vi-VN"/>
              </w:rPr>
              <w:t>;</w:t>
            </w:r>
            <w:r w:rsidRPr="00133613">
              <w:rPr>
                <w:sz w:val="22"/>
                <w:szCs w:val="22"/>
                <w:lang w:val="vi-VN"/>
              </w:rPr>
              <w:br/>
              <w:t>- Lưu: VT</w:t>
            </w:r>
            <w:r w:rsidR="00500935">
              <w:rPr>
                <w:sz w:val="22"/>
                <w:szCs w:val="22"/>
              </w:rPr>
              <w:t>,</w:t>
            </w:r>
            <w:r w:rsidR="00792ADA">
              <w:rPr>
                <w:sz w:val="22"/>
                <w:szCs w:val="22"/>
              </w:rPr>
              <w:t xml:space="preserve"> ĐTQH(v).</w:t>
            </w:r>
          </w:p>
        </w:tc>
        <w:tc>
          <w:tcPr>
            <w:tcW w:w="3935" w:type="dxa"/>
          </w:tcPr>
          <w:p w14:paraId="69D1DE30" w14:textId="77777777" w:rsidR="00BD2BA2" w:rsidRPr="00637280" w:rsidRDefault="005A2A7F" w:rsidP="00637280">
            <w:pPr>
              <w:jc w:val="center"/>
              <w:rPr>
                <w:b/>
                <w:sz w:val="26"/>
                <w:szCs w:val="26"/>
              </w:rPr>
            </w:pPr>
            <w:r w:rsidRPr="00637280">
              <w:rPr>
                <w:b/>
                <w:sz w:val="26"/>
                <w:szCs w:val="26"/>
              </w:rPr>
              <w:t>TM. ỦY BAN NHÂN DÂN</w:t>
            </w:r>
          </w:p>
          <w:p w14:paraId="3345BB2B" w14:textId="77777777" w:rsidR="00326853" w:rsidRPr="00637280" w:rsidRDefault="00DC65EB" w:rsidP="00637280">
            <w:pPr>
              <w:jc w:val="center"/>
              <w:rPr>
                <w:b/>
                <w:sz w:val="26"/>
                <w:szCs w:val="26"/>
              </w:rPr>
            </w:pPr>
            <w:r w:rsidRPr="00637280">
              <w:rPr>
                <w:b/>
                <w:sz w:val="26"/>
                <w:szCs w:val="26"/>
              </w:rPr>
              <w:t xml:space="preserve">KT. </w:t>
            </w:r>
            <w:r w:rsidR="005A2A7F" w:rsidRPr="00637280">
              <w:rPr>
                <w:b/>
                <w:sz w:val="26"/>
                <w:szCs w:val="26"/>
              </w:rPr>
              <w:t>CHỦ TỊCH</w:t>
            </w:r>
          </w:p>
          <w:p w14:paraId="152A3166" w14:textId="77777777" w:rsidR="00DC65EB" w:rsidRPr="00637280" w:rsidRDefault="00DC65EB" w:rsidP="00637280">
            <w:pPr>
              <w:jc w:val="center"/>
              <w:rPr>
                <w:b/>
                <w:sz w:val="26"/>
                <w:szCs w:val="26"/>
              </w:rPr>
            </w:pPr>
            <w:r w:rsidRPr="00637280">
              <w:rPr>
                <w:b/>
                <w:sz w:val="26"/>
                <w:szCs w:val="26"/>
              </w:rPr>
              <w:t>PHÓ CHỦ TỊCH</w:t>
            </w:r>
          </w:p>
          <w:p w14:paraId="2A3D36A1" w14:textId="77777777" w:rsidR="00637280" w:rsidRDefault="00637280" w:rsidP="00637280">
            <w:pPr>
              <w:jc w:val="center"/>
              <w:rPr>
                <w:b/>
                <w:sz w:val="28"/>
                <w:szCs w:val="28"/>
              </w:rPr>
            </w:pPr>
          </w:p>
          <w:p w14:paraId="19AB7F07" w14:textId="77777777" w:rsidR="00637280" w:rsidRDefault="00637280" w:rsidP="00637280">
            <w:pPr>
              <w:jc w:val="center"/>
              <w:rPr>
                <w:b/>
                <w:sz w:val="28"/>
                <w:szCs w:val="28"/>
              </w:rPr>
            </w:pPr>
          </w:p>
          <w:p w14:paraId="7F15A710" w14:textId="77777777" w:rsidR="00637280" w:rsidRDefault="00637280" w:rsidP="00637280">
            <w:pPr>
              <w:jc w:val="center"/>
              <w:rPr>
                <w:b/>
                <w:sz w:val="28"/>
                <w:szCs w:val="28"/>
              </w:rPr>
            </w:pPr>
          </w:p>
          <w:p w14:paraId="14F804EE" w14:textId="77777777" w:rsidR="00637280" w:rsidRDefault="00637280" w:rsidP="00637280">
            <w:pPr>
              <w:jc w:val="center"/>
              <w:rPr>
                <w:b/>
                <w:sz w:val="28"/>
                <w:szCs w:val="28"/>
              </w:rPr>
            </w:pPr>
          </w:p>
          <w:p w14:paraId="3AD78C7A" w14:textId="77777777" w:rsidR="00637280" w:rsidRDefault="00637280" w:rsidP="00637280">
            <w:pPr>
              <w:jc w:val="center"/>
              <w:rPr>
                <w:b/>
                <w:sz w:val="28"/>
                <w:szCs w:val="28"/>
              </w:rPr>
            </w:pPr>
          </w:p>
          <w:p w14:paraId="5BCE162C" w14:textId="4B073961" w:rsidR="00637280" w:rsidRPr="00133613" w:rsidRDefault="00637280" w:rsidP="00637280">
            <w:pPr>
              <w:jc w:val="center"/>
              <w:rPr>
                <w:b/>
                <w:sz w:val="28"/>
                <w:szCs w:val="28"/>
              </w:rPr>
            </w:pPr>
          </w:p>
          <w:p w14:paraId="0EB5C231" w14:textId="77777777" w:rsidR="00CF422D" w:rsidRPr="00133613" w:rsidRDefault="00CF422D" w:rsidP="00E33AF8">
            <w:pPr>
              <w:widowControl w:val="0"/>
              <w:autoSpaceDE w:val="0"/>
              <w:autoSpaceDN w:val="0"/>
              <w:adjustRightInd w:val="0"/>
              <w:spacing w:line="360" w:lineRule="exact"/>
              <w:jc w:val="center"/>
              <w:textAlignment w:val="center"/>
              <w:rPr>
                <w:b/>
                <w:sz w:val="18"/>
                <w:szCs w:val="26"/>
                <w:lang w:val="vi-VN"/>
              </w:rPr>
            </w:pPr>
          </w:p>
          <w:p w14:paraId="6DE784C0" w14:textId="77777777" w:rsidR="00CF422D" w:rsidRPr="00133613" w:rsidRDefault="00CF422D" w:rsidP="00E33AF8">
            <w:pPr>
              <w:widowControl w:val="0"/>
              <w:autoSpaceDE w:val="0"/>
              <w:autoSpaceDN w:val="0"/>
              <w:adjustRightInd w:val="0"/>
              <w:spacing w:line="360" w:lineRule="exact"/>
              <w:jc w:val="center"/>
              <w:textAlignment w:val="center"/>
              <w:rPr>
                <w:b/>
                <w:bCs/>
                <w:sz w:val="18"/>
                <w:szCs w:val="26"/>
              </w:rPr>
            </w:pPr>
          </w:p>
          <w:p w14:paraId="65DCA75E" w14:textId="77777777" w:rsidR="00165508" w:rsidRPr="00133613" w:rsidRDefault="00165508" w:rsidP="00E33AF8">
            <w:pPr>
              <w:spacing w:line="360" w:lineRule="exact"/>
              <w:jc w:val="center"/>
              <w:rPr>
                <w:b/>
                <w:sz w:val="28"/>
                <w:szCs w:val="28"/>
              </w:rPr>
            </w:pPr>
          </w:p>
        </w:tc>
      </w:tr>
    </w:tbl>
    <w:p w14:paraId="7243FC6F" w14:textId="77777777" w:rsidR="00165508" w:rsidRPr="009531F0" w:rsidRDefault="00165508" w:rsidP="00D86FA2">
      <w:pPr>
        <w:pBdr>
          <w:top w:val="nil"/>
          <w:left w:val="nil"/>
          <w:bottom w:val="nil"/>
          <w:right w:val="nil"/>
          <w:between w:val="nil"/>
        </w:pBdr>
        <w:tabs>
          <w:tab w:val="left" w:pos="872"/>
          <w:tab w:val="left" w:pos="3360"/>
        </w:tabs>
        <w:spacing w:beforeLines="60" w:before="144" w:afterLines="60" w:after="144"/>
        <w:rPr>
          <w:sz w:val="28"/>
          <w:szCs w:val="28"/>
        </w:rPr>
      </w:pPr>
    </w:p>
    <w:sectPr w:rsidR="00165508" w:rsidRPr="009531F0" w:rsidSect="00950C0B">
      <w:headerReference w:type="default" r:id="rId9"/>
      <w:pgSz w:w="11909" w:h="16834" w:code="9"/>
      <w:pgMar w:top="1134" w:right="1134" w:bottom="1276" w:left="1701" w:header="397" w:footer="39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09F97" w14:textId="77777777" w:rsidR="00C97128" w:rsidRDefault="00C97128">
      <w:r>
        <w:separator/>
      </w:r>
    </w:p>
  </w:endnote>
  <w:endnote w:type="continuationSeparator" w:id="0">
    <w:p w14:paraId="55905669" w14:textId="77777777" w:rsidR="00C97128" w:rsidRDefault="00C97128">
      <w:r>
        <w:continuationSeparator/>
      </w:r>
    </w:p>
  </w:endnote>
  <w:endnote w:type="continuationNotice" w:id="1">
    <w:p w14:paraId="1B087646" w14:textId="77777777" w:rsidR="00C97128" w:rsidRDefault="00C971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Book-Antiqua">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Italic">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AEE56" w14:textId="77777777" w:rsidR="00C97128" w:rsidRDefault="00C97128">
      <w:r>
        <w:separator/>
      </w:r>
    </w:p>
  </w:footnote>
  <w:footnote w:type="continuationSeparator" w:id="0">
    <w:p w14:paraId="2E03F370" w14:textId="77777777" w:rsidR="00C97128" w:rsidRDefault="00C97128">
      <w:r>
        <w:continuationSeparator/>
      </w:r>
    </w:p>
  </w:footnote>
  <w:footnote w:type="continuationNotice" w:id="1">
    <w:p w14:paraId="333DF40B" w14:textId="77777777" w:rsidR="00C97128" w:rsidRDefault="00C971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0743168"/>
      <w:docPartObj>
        <w:docPartGallery w:val="Page Numbers (Top of Page)"/>
        <w:docPartUnique/>
      </w:docPartObj>
    </w:sdtPr>
    <w:sdtEndPr>
      <w:rPr>
        <w:noProof/>
        <w:sz w:val="28"/>
        <w:szCs w:val="28"/>
      </w:rPr>
    </w:sdtEndPr>
    <w:sdtContent>
      <w:p w14:paraId="103F2EEA" w14:textId="77777777" w:rsidR="001A1169" w:rsidRPr="001A1169" w:rsidRDefault="001A1169">
        <w:pPr>
          <w:pStyle w:val="Header"/>
          <w:jc w:val="center"/>
          <w:rPr>
            <w:sz w:val="28"/>
            <w:szCs w:val="28"/>
          </w:rPr>
        </w:pPr>
        <w:r w:rsidRPr="001A1169">
          <w:rPr>
            <w:sz w:val="28"/>
            <w:szCs w:val="28"/>
          </w:rPr>
          <w:fldChar w:fldCharType="begin"/>
        </w:r>
        <w:r w:rsidRPr="001A1169">
          <w:rPr>
            <w:sz w:val="28"/>
            <w:szCs w:val="28"/>
          </w:rPr>
          <w:instrText xml:space="preserve"> PAGE   \* MERGEFORMAT </w:instrText>
        </w:r>
        <w:r w:rsidRPr="001A1169">
          <w:rPr>
            <w:sz w:val="28"/>
            <w:szCs w:val="28"/>
          </w:rPr>
          <w:fldChar w:fldCharType="separate"/>
        </w:r>
        <w:r w:rsidR="00AD429E">
          <w:rPr>
            <w:noProof/>
            <w:sz w:val="28"/>
            <w:szCs w:val="28"/>
          </w:rPr>
          <w:t>5</w:t>
        </w:r>
        <w:r w:rsidRPr="001A1169">
          <w:rPr>
            <w:noProof/>
            <w:sz w:val="28"/>
            <w:szCs w:val="28"/>
          </w:rPr>
          <w:fldChar w:fldCharType="end"/>
        </w:r>
      </w:p>
    </w:sdtContent>
  </w:sdt>
  <w:p w14:paraId="62F76ECB" w14:textId="77777777" w:rsidR="004A3519" w:rsidRDefault="004A3519">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7103A"/>
    <w:multiLevelType w:val="hybridMultilevel"/>
    <w:tmpl w:val="8B3C1710"/>
    <w:lvl w:ilvl="0" w:tplc="E10415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356880"/>
    <w:multiLevelType w:val="multilevel"/>
    <w:tmpl w:val="A06CD96A"/>
    <w:lvl w:ilvl="0">
      <w:start w:val="1"/>
      <w:numFmt w:val="bullet"/>
      <w:pStyle w:val="Heading1"/>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pStyle w:val="Heading3"/>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1832D80"/>
    <w:multiLevelType w:val="multilevel"/>
    <w:tmpl w:val="A63AAB62"/>
    <w:lvl w:ilvl="0">
      <w:start w:val="1"/>
      <w:numFmt w:val="decimal"/>
      <w:pStyle w:val="Heading1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Gachdong"/>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7AD3481"/>
    <w:multiLevelType w:val="hybridMultilevel"/>
    <w:tmpl w:val="DAF43CDE"/>
    <w:lvl w:ilvl="0" w:tplc="650A885C">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93E4866"/>
    <w:multiLevelType w:val="hybridMultilevel"/>
    <w:tmpl w:val="13228252"/>
    <w:lvl w:ilvl="0" w:tplc="9C04DE4E">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B683BD9"/>
    <w:multiLevelType w:val="hybridMultilevel"/>
    <w:tmpl w:val="D612ECA4"/>
    <w:lvl w:ilvl="0" w:tplc="54B62EB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00005FD"/>
    <w:multiLevelType w:val="hybridMultilevel"/>
    <w:tmpl w:val="F5CACDD8"/>
    <w:lvl w:ilvl="0" w:tplc="7998238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A724D74"/>
    <w:multiLevelType w:val="hybridMultilevel"/>
    <w:tmpl w:val="DBA29618"/>
    <w:lvl w:ilvl="0" w:tplc="7B2A9C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F6C236C"/>
    <w:multiLevelType w:val="hybridMultilevel"/>
    <w:tmpl w:val="4A76F540"/>
    <w:lvl w:ilvl="0" w:tplc="650A885C">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E8F34B2"/>
    <w:multiLevelType w:val="hybridMultilevel"/>
    <w:tmpl w:val="C68EB270"/>
    <w:lvl w:ilvl="0" w:tplc="7A2A41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27183601">
    <w:abstractNumId w:val="1"/>
  </w:num>
  <w:num w:numId="2" w16cid:durableId="1079717989">
    <w:abstractNumId w:val="2"/>
  </w:num>
  <w:num w:numId="3" w16cid:durableId="2669333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03881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962630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23944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64897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5213039">
    <w:abstractNumId w:val="4"/>
  </w:num>
  <w:num w:numId="9" w16cid:durableId="778374544">
    <w:abstractNumId w:val="6"/>
  </w:num>
  <w:num w:numId="10" w16cid:durableId="163596838">
    <w:abstractNumId w:val="5"/>
  </w:num>
  <w:num w:numId="11" w16cid:durableId="261881904">
    <w:abstractNumId w:val="3"/>
  </w:num>
  <w:num w:numId="12" w16cid:durableId="654646534">
    <w:abstractNumId w:val="8"/>
  </w:num>
  <w:num w:numId="13" w16cid:durableId="1095595386">
    <w:abstractNumId w:val="0"/>
  </w:num>
  <w:num w:numId="14" w16cid:durableId="964579354">
    <w:abstractNumId w:val="9"/>
  </w:num>
  <w:num w:numId="15" w16cid:durableId="1160667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C1D"/>
    <w:rsid w:val="0000013B"/>
    <w:rsid w:val="00005A6C"/>
    <w:rsid w:val="0001099D"/>
    <w:rsid w:val="0001284E"/>
    <w:rsid w:val="000134E3"/>
    <w:rsid w:val="000161CC"/>
    <w:rsid w:val="00021A76"/>
    <w:rsid w:val="00022140"/>
    <w:rsid w:val="00022E63"/>
    <w:rsid w:val="000266EC"/>
    <w:rsid w:val="000278D2"/>
    <w:rsid w:val="000300AA"/>
    <w:rsid w:val="0003668D"/>
    <w:rsid w:val="00041F0D"/>
    <w:rsid w:val="00042DDB"/>
    <w:rsid w:val="000432B1"/>
    <w:rsid w:val="00045408"/>
    <w:rsid w:val="00051B89"/>
    <w:rsid w:val="00062972"/>
    <w:rsid w:val="00062B4B"/>
    <w:rsid w:val="00063DDC"/>
    <w:rsid w:val="00063E3D"/>
    <w:rsid w:val="00064A84"/>
    <w:rsid w:val="000655BF"/>
    <w:rsid w:val="0006655F"/>
    <w:rsid w:val="000711C6"/>
    <w:rsid w:val="00072636"/>
    <w:rsid w:val="0007419C"/>
    <w:rsid w:val="00076770"/>
    <w:rsid w:val="000819C0"/>
    <w:rsid w:val="00082A9D"/>
    <w:rsid w:val="00083B89"/>
    <w:rsid w:val="000868F5"/>
    <w:rsid w:val="000920DC"/>
    <w:rsid w:val="000925E7"/>
    <w:rsid w:val="000947E7"/>
    <w:rsid w:val="00096FAF"/>
    <w:rsid w:val="000977B3"/>
    <w:rsid w:val="00097F89"/>
    <w:rsid w:val="000A238D"/>
    <w:rsid w:val="000A4102"/>
    <w:rsid w:val="000A4277"/>
    <w:rsid w:val="000A4C8B"/>
    <w:rsid w:val="000A607A"/>
    <w:rsid w:val="000B07F7"/>
    <w:rsid w:val="000B1CCB"/>
    <w:rsid w:val="000B2010"/>
    <w:rsid w:val="000B49DE"/>
    <w:rsid w:val="000B5B62"/>
    <w:rsid w:val="000B794C"/>
    <w:rsid w:val="000C1CC6"/>
    <w:rsid w:val="000C2AE5"/>
    <w:rsid w:val="000C2BF4"/>
    <w:rsid w:val="000C2DE1"/>
    <w:rsid w:val="000C342F"/>
    <w:rsid w:val="000C45E9"/>
    <w:rsid w:val="000D1CD8"/>
    <w:rsid w:val="000D348E"/>
    <w:rsid w:val="000D3586"/>
    <w:rsid w:val="000D476B"/>
    <w:rsid w:val="000D535C"/>
    <w:rsid w:val="000D7089"/>
    <w:rsid w:val="000E2452"/>
    <w:rsid w:val="000E2F3F"/>
    <w:rsid w:val="000E6314"/>
    <w:rsid w:val="000E6484"/>
    <w:rsid w:val="000E70D3"/>
    <w:rsid w:val="000E716C"/>
    <w:rsid w:val="000F0085"/>
    <w:rsid w:val="000F20B7"/>
    <w:rsid w:val="000F4540"/>
    <w:rsid w:val="000F5A87"/>
    <w:rsid w:val="000F78B2"/>
    <w:rsid w:val="0010640A"/>
    <w:rsid w:val="00106953"/>
    <w:rsid w:val="0010777A"/>
    <w:rsid w:val="001125B6"/>
    <w:rsid w:val="0011371A"/>
    <w:rsid w:val="00114A1A"/>
    <w:rsid w:val="00114ECD"/>
    <w:rsid w:val="00116C3F"/>
    <w:rsid w:val="001208BF"/>
    <w:rsid w:val="00121E89"/>
    <w:rsid w:val="00122218"/>
    <w:rsid w:val="00123E36"/>
    <w:rsid w:val="0012764B"/>
    <w:rsid w:val="00130A75"/>
    <w:rsid w:val="00130F02"/>
    <w:rsid w:val="00131443"/>
    <w:rsid w:val="00132034"/>
    <w:rsid w:val="0013258A"/>
    <w:rsid w:val="00132622"/>
    <w:rsid w:val="00132EC4"/>
    <w:rsid w:val="0013316A"/>
    <w:rsid w:val="00133613"/>
    <w:rsid w:val="00134827"/>
    <w:rsid w:val="00135520"/>
    <w:rsid w:val="00136784"/>
    <w:rsid w:val="001370A4"/>
    <w:rsid w:val="0013733B"/>
    <w:rsid w:val="00141428"/>
    <w:rsid w:val="001425A5"/>
    <w:rsid w:val="00146182"/>
    <w:rsid w:val="00147455"/>
    <w:rsid w:val="001474FC"/>
    <w:rsid w:val="00147633"/>
    <w:rsid w:val="001504D9"/>
    <w:rsid w:val="00151150"/>
    <w:rsid w:val="00152AA8"/>
    <w:rsid w:val="00153494"/>
    <w:rsid w:val="00154B9B"/>
    <w:rsid w:val="001551AA"/>
    <w:rsid w:val="00155946"/>
    <w:rsid w:val="00155D8D"/>
    <w:rsid w:val="00164B80"/>
    <w:rsid w:val="00165508"/>
    <w:rsid w:val="00167148"/>
    <w:rsid w:val="00171555"/>
    <w:rsid w:val="00174E1E"/>
    <w:rsid w:val="00180989"/>
    <w:rsid w:val="00186DBA"/>
    <w:rsid w:val="001878AC"/>
    <w:rsid w:val="00187925"/>
    <w:rsid w:val="0019100F"/>
    <w:rsid w:val="00191944"/>
    <w:rsid w:val="00192F36"/>
    <w:rsid w:val="00193BE3"/>
    <w:rsid w:val="00195F2D"/>
    <w:rsid w:val="001A1169"/>
    <w:rsid w:val="001A1437"/>
    <w:rsid w:val="001A5C5E"/>
    <w:rsid w:val="001A7E4C"/>
    <w:rsid w:val="001B1823"/>
    <w:rsid w:val="001B2691"/>
    <w:rsid w:val="001B6B14"/>
    <w:rsid w:val="001B79F0"/>
    <w:rsid w:val="001C1C07"/>
    <w:rsid w:val="001C20BD"/>
    <w:rsid w:val="001C28E9"/>
    <w:rsid w:val="001C29DD"/>
    <w:rsid w:val="001C4D3C"/>
    <w:rsid w:val="001C51C1"/>
    <w:rsid w:val="001C68A3"/>
    <w:rsid w:val="001D02B4"/>
    <w:rsid w:val="001D367F"/>
    <w:rsid w:val="001D6230"/>
    <w:rsid w:val="001E1A3D"/>
    <w:rsid w:val="001E1F8D"/>
    <w:rsid w:val="001E343D"/>
    <w:rsid w:val="001E3923"/>
    <w:rsid w:val="001E39D8"/>
    <w:rsid w:val="001E53C7"/>
    <w:rsid w:val="001E6662"/>
    <w:rsid w:val="001F0BFB"/>
    <w:rsid w:val="001F532B"/>
    <w:rsid w:val="001F5E8A"/>
    <w:rsid w:val="00201677"/>
    <w:rsid w:val="002028F5"/>
    <w:rsid w:val="00203EB7"/>
    <w:rsid w:val="0020637A"/>
    <w:rsid w:val="00206C29"/>
    <w:rsid w:val="002074A5"/>
    <w:rsid w:val="00211159"/>
    <w:rsid w:val="00212CEA"/>
    <w:rsid w:val="00213FCC"/>
    <w:rsid w:val="00215DDF"/>
    <w:rsid w:val="00216CCB"/>
    <w:rsid w:val="002204A7"/>
    <w:rsid w:val="00222BD7"/>
    <w:rsid w:val="00222F12"/>
    <w:rsid w:val="002247BB"/>
    <w:rsid w:val="00225963"/>
    <w:rsid w:val="002308CC"/>
    <w:rsid w:val="00234EC4"/>
    <w:rsid w:val="0023727C"/>
    <w:rsid w:val="00237E44"/>
    <w:rsid w:val="00240A2C"/>
    <w:rsid w:val="0024464A"/>
    <w:rsid w:val="00244A65"/>
    <w:rsid w:val="00245425"/>
    <w:rsid w:val="00245AD6"/>
    <w:rsid w:val="00245FB0"/>
    <w:rsid w:val="00246F3C"/>
    <w:rsid w:val="00247022"/>
    <w:rsid w:val="00247582"/>
    <w:rsid w:val="0025184D"/>
    <w:rsid w:val="00253FC1"/>
    <w:rsid w:val="0025411B"/>
    <w:rsid w:val="002576CE"/>
    <w:rsid w:val="00267C96"/>
    <w:rsid w:val="00267FDA"/>
    <w:rsid w:val="002723DB"/>
    <w:rsid w:val="00275509"/>
    <w:rsid w:val="0027593C"/>
    <w:rsid w:val="00282F44"/>
    <w:rsid w:val="00285B06"/>
    <w:rsid w:val="00286DBE"/>
    <w:rsid w:val="00293651"/>
    <w:rsid w:val="002A11DA"/>
    <w:rsid w:val="002A3A35"/>
    <w:rsid w:val="002A3DCC"/>
    <w:rsid w:val="002A4EC7"/>
    <w:rsid w:val="002A672E"/>
    <w:rsid w:val="002A7C70"/>
    <w:rsid w:val="002B2572"/>
    <w:rsid w:val="002B28D0"/>
    <w:rsid w:val="002B5F3B"/>
    <w:rsid w:val="002B649E"/>
    <w:rsid w:val="002B6A4D"/>
    <w:rsid w:val="002B715D"/>
    <w:rsid w:val="002C11BF"/>
    <w:rsid w:val="002D2343"/>
    <w:rsid w:val="002D2999"/>
    <w:rsid w:val="002D3BD2"/>
    <w:rsid w:val="002D40A7"/>
    <w:rsid w:val="002D4A8B"/>
    <w:rsid w:val="002D533C"/>
    <w:rsid w:val="002D74DF"/>
    <w:rsid w:val="002E3BE3"/>
    <w:rsid w:val="002E4205"/>
    <w:rsid w:val="002E4D5C"/>
    <w:rsid w:val="002E5BA9"/>
    <w:rsid w:val="002E75B4"/>
    <w:rsid w:val="002F4F97"/>
    <w:rsid w:val="0030126B"/>
    <w:rsid w:val="003017FF"/>
    <w:rsid w:val="00302396"/>
    <w:rsid w:val="00302616"/>
    <w:rsid w:val="00303CCE"/>
    <w:rsid w:val="00304D5E"/>
    <w:rsid w:val="003121F1"/>
    <w:rsid w:val="00316D6B"/>
    <w:rsid w:val="00317329"/>
    <w:rsid w:val="003178C0"/>
    <w:rsid w:val="0032028F"/>
    <w:rsid w:val="0032044D"/>
    <w:rsid w:val="00320FC3"/>
    <w:rsid w:val="00321248"/>
    <w:rsid w:val="0032576E"/>
    <w:rsid w:val="00326138"/>
    <w:rsid w:val="00326853"/>
    <w:rsid w:val="003273D6"/>
    <w:rsid w:val="003333AF"/>
    <w:rsid w:val="00334B38"/>
    <w:rsid w:val="003366C2"/>
    <w:rsid w:val="00337194"/>
    <w:rsid w:val="0033727D"/>
    <w:rsid w:val="003379E3"/>
    <w:rsid w:val="00337AA6"/>
    <w:rsid w:val="00341E28"/>
    <w:rsid w:val="0034441A"/>
    <w:rsid w:val="00345544"/>
    <w:rsid w:val="00345F7C"/>
    <w:rsid w:val="003464F5"/>
    <w:rsid w:val="00346D85"/>
    <w:rsid w:val="00347F35"/>
    <w:rsid w:val="00352827"/>
    <w:rsid w:val="00352AC3"/>
    <w:rsid w:val="00353FEC"/>
    <w:rsid w:val="00354381"/>
    <w:rsid w:val="003607BB"/>
    <w:rsid w:val="00362CDE"/>
    <w:rsid w:val="00363779"/>
    <w:rsid w:val="00365810"/>
    <w:rsid w:val="00367B4D"/>
    <w:rsid w:val="00367B68"/>
    <w:rsid w:val="003737C9"/>
    <w:rsid w:val="00377082"/>
    <w:rsid w:val="003860F4"/>
    <w:rsid w:val="00387D06"/>
    <w:rsid w:val="00392F97"/>
    <w:rsid w:val="00393A10"/>
    <w:rsid w:val="00394E50"/>
    <w:rsid w:val="00397088"/>
    <w:rsid w:val="003A002A"/>
    <w:rsid w:val="003A03FA"/>
    <w:rsid w:val="003A2781"/>
    <w:rsid w:val="003A55A6"/>
    <w:rsid w:val="003A7522"/>
    <w:rsid w:val="003B0BE1"/>
    <w:rsid w:val="003B0C06"/>
    <w:rsid w:val="003B1A0A"/>
    <w:rsid w:val="003B3C16"/>
    <w:rsid w:val="003B46CA"/>
    <w:rsid w:val="003B480E"/>
    <w:rsid w:val="003B4AE7"/>
    <w:rsid w:val="003B6635"/>
    <w:rsid w:val="003B6DE3"/>
    <w:rsid w:val="003B766D"/>
    <w:rsid w:val="003C035E"/>
    <w:rsid w:val="003C3015"/>
    <w:rsid w:val="003C4728"/>
    <w:rsid w:val="003C5A70"/>
    <w:rsid w:val="003C70D0"/>
    <w:rsid w:val="003D0A0C"/>
    <w:rsid w:val="003D25B1"/>
    <w:rsid w:val="003D309B"/>
    <w:rsid w:val="003D3E55"/>
    <w:rsid w:val="003D4DD3"/>
    <w:rsid w:val="003D74C7"/>
    <w:rsid w:val="003D7729"/>
    <w:rsid w:val="003E0AA1"/>
    <w:rsid w:val="003E1FAF"/>
    <w:rsid w:val="003E29F0"/>
    <w:rsid w:val="003E31BD"/>
    <w:rsid w:val="003E58DE"/>
    <w:rsid w:val="003E5AA7"/>
    <w:rsid w:val="003E6949"/>
    <w:rsid w:val="003E7F1C"/>
    <w:rsid w:val="003F193E"/>
    <w:rsid w:val="003F2F0A"/>
    <w:rsid w:val="003F4926"/>
    <w:rsid w:val="003F6E61"/>
    <w:rsid w:val="003F7394"/>
    <w:rsid w:val="00401162"/>
    <w:rsid w:val="004043FF"/>
    <w:rsid w:val="00404DC7"/>
    <w:rsid w:val="00405615"/>
    <w:rsid w:val="00406099"/>
    <w:rsid w:val="0041017D"/>
    <w:rsid w:val="00410918"/>
    <w:rsid w:val="004109B5"/>
    <w:rsid w:val="004110D8"/>
    <w:rsid w:val="00413BA9"/>
    <w:rsid w:val="004215B2"/>
    <w:rsid w:val="00422734"/>
    <w:rsid w:val="00423D60"/>
    <w:rsid w:val="004242F3"/>
    <w:rsid w:val="00424561"/>
    <w:rsid w:val="00424C2E"/>
    <w:rsid w:val="004256AF"/>
    <w:rsid w:val="00432D7D"/>
    <w:rsid w:val="00433C51"/>
    <w:rsid w:val="0043607F"/>
    <w:rsid w:val="004422EE"/>
    <w:rsid w:val="00443D40"/>
    <w:rsid w:val="00445876"/>
    <w:rsid w:val="00445DCF"/>
    <w:rsid w:val="00447875"/>
    <w:rsid w:val="00450600"/>
    <w:rsid w:val="00452601"/>
    <w:rsid w:val="00452B98"/>
    <w:rsid w:val="00453FA4"/>
    <w:rsid w:val="00463E4F"/>
    <w:rsid w:val="00471763"/>
    <w:rsid w:val="00476453"/>
    <w:rsid w:val="00477EA6"/>
    <w:rsid w:val="00485871"/>
    <w:rsid w:val="0048623A"/>
    <w:rsid w:val="00486466"/>
    <w:rsid w:val="00491510"/>
    <w:rsid w:val="00492A50"/>
    <w:rsid w:val="004933D6"/>
    <w:rsid w:val="004948C8"/>
    <w:rsid w:val="0049577D"/>
    <w:rsid w:val="004A0095"/>
    <w:rsid w:val="004A34C8"/>
    <w:rsid w:val="004A3519"/>
    <w:rsid w:val="004A3BBD"/>
    <w:rsid w:val="004B1C02"/>
    <w:rsid w:val="004B42BA"/>
    <w:rsid w:val="004B64DB"/>
    <w:rsid w:val="004B680C"/>
    <w:rsid w:val="004B7B85"/>
    <w:rsid w:val="004C3077"/>
    <w:rsid w:val="004C61FB"/>
    <w:rsid w:val="004C622B"/>
    <w:rsid w:val="004C64CA"/>
    <w:rsid w:val="004C7B38"/>
    <w:rsid w:val="004D3C29"/>
    <w:rsid w:val="004D3C47"/>
    <w:rsid w:val="004D3E32"/>
    <w:rsid w:val="004D5E24"/>
    <w:rsid w:val="004D663D"/>
    <w:rsid w:val="004D7227"/>
    <w:rsid w:val="004E065C"/>
    <w:rsid w:val="004E2C1D"/>
    <w:rsid w:val="004E2C4B"/>
    <w:rsid w:val="004E4185"/>
    <w:rsid w:val="004E5171"/>
    <w:rsid w:val="004E64D7"/>
    <w:rsid w:val="004F2E38"/>
    <w:rsid w:val="004F4764"/>
    <w:rsid w:val="004F687F"/>
    <w:rsid w:val="004F6C5D"/>
    <w:rsid w:val="004F6E0C"/>
    <w:rsid w:val="004F7CC9"/>
    <w:rsid w:val="00500935"/>
    <w:rsid w:val="0050484A"/>
    <w:rsid w:val="0051039B"/>
    <w:rsid w:val="005108A1"/>
    <w:rsid w:val="00510C54"/>
    <w:rsid w:val="00511BCD"/>
    <w:rsid w:val="0051208F"/>
    <w:rsid w:val="00512A7E"/>
    <w:rsid w:val="00515E45"/>
    <w:rsid w:val="005162D3"/>
    <w:rsid w:val="00516A2A"/>
    <w:rsid w:val="00517F73"/>
    <w:rsid w:val="00525037"/>
    <w:rsid w:val="00525205"/>
    <w:rsid w:val="00525862"/>
    <w:rsid w:val="005263BF"/>
    <w:rsid w:val="005304E9"/>
    <w:rsid w:val="00531273"/>
    <w:rsid w:val="005316E7"/>
    <w:rsid w:val="00531ACE"/>
    <w:rsid w:val="00531D97"/>
    <w:rsid w:val="0053430A"/>
    <w:rsid w:val="0053642C"/>
    <w:rsid w:val="00540E14"/>
    <w:rsid w:val="0054231D"/>
    <w:rsid w:val="00542AD1"/>
    <w:rsid w:val="00543C15"/>
    <w:rsid w:val="0054594B"/>
    <w:rsid w:val="005468B7"/>
    <w:rsid w:val="00551D42"/>
    <w:rsid w:val="0055355A"/>
    <w:rsid w:val="00553D39"/>
    <w:rsid w:val="00555052"/>
    <w:rsid w:val="005551A5"/>
    <w:rsid w:val="00556CFA"/>
    <w:rsid w:val="005623C4"/>
    <w:rsid w:val="00564E1C"/>
    <w:rsid w:val="005663CB"/>
    <w:rsid w:val="00570120"/>
    <w:rsid w:val="005729E6"/>
    <w:rsid w:val="00573FE4"/>
    <w:rsid w:val="0057478F"/>
    <w:rsid w:val="0057771E"/>
    <w:rsid w:val="005808F5"/>
    <w:rsid w:val="00580DC8"/>
    <w:rsid w:val="0058187D"/>
    <w:rsid w:val="00581B67"/>
    <w:rsid w:val="005863AA"/>
    <w:rsid w:val="00586C49"/>
    <w:rsid w:val="00592005"/>
    <w:rsid w:val="0059274B"/>
    <w:rsid w:val="00597E92"/>
    <w:rsid w:val="005A02A3"/>
    <w:rsid w:val="005A0BF9"/>
    <w:rsid w:val="005A0F99"/>
    <w:rsid w:val="005A18DD"/>
    <w:rsid w:val="005A2A7F"/>
    <w:rsid w:val="005A7C52"/>
    <w:rsid w:val="005B0C80"/>
    <w:rsid w:val="005B264A"/>
    <w:rsid w:val="005B3024"/>
    <w:rsid w:val="005B4A63"/>
    <w:rsid w:val="005B6E1D"/>
    <w:rsid w:val="005B7F12"/>
    <w:rsid w:val="005C22C0"/>
    <w:rsid w:val="005C6268"/>
    <w:rsid w:val="005C7347"/>
    <w:rsid w:val="005C7A95"/>
    <w:rsid w:val="005D060C"/>
    <w:rsid w:val="005D2E1B"/>
    <w:rsid w:val="005D3E18"/>
    <w:rsid w:val="005D4E87"/>
    <w:rsid w:val="005D70CF"/>
    <w:rsid w:val="005D7129"/>
    <w:rsid w:val="005E187B"/>
    <w:rsid w:val="005E280D"/>
    <w:rsid w:val="005E3BBE"/>
    <w:rsid w:val="005E3DE9"/>
    <w:rsid w:val="005F4E67"/>
    <w:rsid w:val="005F6C57"/>
    <w:rsid w:val="005F784B"/>
    <w:rsid w:val="00600183"/>
    <w:rsid w:val="00601CE3"/>
    <w:rsid w:val="00602044"/>
    <w:rsid w:val="00602412"/>
    <w:rsid w:val="00602E08"/>
    <w:rsid w:val="00605E5F"/>
    <w:rsid w:val="006206DD"/>
    <w:rsid w:val="0062288F"/>
    <w:rsid w:val="006238A2"/>
    <w:rsid w:val="00624AB9"/>
    <w:rsid w:val="00627AF8"/>
    <w:rsid w:val="00635294"/>
    <w:rsid w:val="00635324"/>
    <w:rsid w:val="006356B6"/>
    <w:rsid w:val="00637280"/>
    <w:rsid w:val="006400AF"/>
    <w:rsid w:val="00640333"/>
    <w:rsid w:val="0064096B"/>
    <w:rsid w:val="00645319"/>
    <w:rsid w:val="00646B11"/>
    <w:rsid w:val="006475AE"/>
    <w:rsid w:val="00647E3E"/>
    <w:rsid w:val="00653160"/>
    <w:rsid w:val="0065454A"/>
    <w:rsid w:val="00656653"/>
    <w:rsid w:val="00661D13"/>
    <w:rsid w:val="00663511"/>
    <w:rsid w:val="00664A30"/>
    <w:rsid w:val="00664F1A"/>
    <w:rsid w:val="00665B69"/>
    <w:rsid w:val="00666E72"/>
    <w:rsid w:val="00671990"/>
    <w:rsid w:val="00672FB5"/>
    <w:rsid w:val="006752C3"/>
    <w:rsid w:val="00676628"/>
    <w:rsid w:val="00685779"/>
    <w:rsid w:val="00685AC9"/>
    <w:rsid w:val="006876BF"/>
    <w:rsid w:val="0069529E"/>
    <w:rsid w:val="006957D4"/>
    <w:rsid w:val="006A36F8"/>
    <w:rsid w:val="006A751B"/>
    <w:rsid w:val="006C30DF"/>
    <w:rsid w:val="006C3666"/>
    <w:rsid w:val="006C36C8"/>
    <w:rsid w:val="006C3A04"/>
    <w:rsid w:val="006C3E17"/>
    <w:rsid w:val="006C5074"/>
    <w:rsid w:val="006C59A4"/>
    <w:rsid w:val="006C5C29"/>
    <w:rsid w:val="006C5E16"/>
    <w:rsid w:val="006C600E"/>
    <w:rsid w:val="006C605C"/>
    <w:rsid w:val="006C7A16"/>
    <w:rsid w:val="006D28A3"/>
    <w:rsid w:val="006D5B38"/>
    <w:rsid w:val="006D7667"/>
    <w:rsid w:val="006E2364"/>
    <w:rsid w:val="006E2754"/>
    <w:rsid w:val="006E461B"/>
    <w:rsid w:val="006E5F4A"/>
    <w:rsid w:val="006E71A1"/>
    <w:rsid w:val="006F3096"/>
    <w:rsid w:val="006F37D1"/>
    <w:rsid w:val="006F46A0"/>
    <w:rsid w:val="006F66C7"/>
    <w:rsid w:val="00700002"/>
    <w:rsid w:val="007022E5"/>
    <w:rsid w:val="00704226"/>
    <w:rsid w:val="00704966"/>
    <w:rsid w:val="00704D0E"/>
    <w:rsid w:val="00706303"/>
    <w:rsid w:val="00707624"/>
    <w:rsid w:val="00710357"/>
    <w:rsid w:val="00710DD3"/>
    <w:rsid w:val="00712A4C"/>
    <w:rsid w:val="00714B8F"/>
    <w:rsid w:val="007156D9"/>
    <w:rsid w:val="0071620F"/>
    <w:rsid w:val="007165F2"/>
    <w:rsid w:val="00723F14"/>
    <w:rsid w:val="00724408"/>
    <w:rsid w:val="00730576"/>
    <w:rsid w:val="007312EF"/>
    <w:rsid w:val="007364C7"/>
    <w:rsid w:val="00736A39"/>
    <w:rsid w:val="00737207"/>
    <w:rsid w:val="0074009A"/>
    <w:rsid w:val="007407E7"/>
    <w:rsid w:val="00740FB5"/>
    <w:rsid w:val="00741D9C"/>
    <w:rsid w:val="00743CE5"/>
    <w:rsid w:val="007463A0"/>
    <w:rsid w:val="0075002A"/>
    <w:rsid w:val="0075123D"/>
    <w:rsid w:val="00752890"/>
    <w:rsid w:val="00753934"/>
    <w:rsid w:val="007542DB"/>
    <w:rsid w:val="00761185"/>
    <w:rsid w:val="0076401B"/>
    <w:rsid w:val="0076458E"/>
    <w:rsid w:val="007719D3"/>
    <w:rsid w:val="00774C98"/>
    <w:rsid w:val="00776C04"/>
    <w:rsid w:val="007777C6"/>
    <w:rsid w:val="00785284"/>
    <w:rsid w:val="00785973"/>
    <w:rsid w:val="0078687F"/>
    <w:rsid w:val="00787BB8"/>
    <w:rsid w:val="007929DA"/>
    <w:rsid w:val="00792ADA"/>
    <w:rsid w:val="007947BB"/>
    <w:rsid w:val="00795EB9"/>
    <w:rsid w:val="0079659D"/>
    <w:rsid w:val="007A2DC7"/>
    <w:rsid w:val="007A3338"/>
    <w:rsid w:val="007A7A7F"/>
    <w:rsid w:val="007B139F"/>
    <w:rsid w:val="007B2676"/>
    <w:rsid w:val="007B2AFA"/>
    <w:rsid w:val="007B33EE"/>
    <w:rsid w:val="007B37F1"/>
    <w:rsid w:val="007B4F77"/>
    <w:rsid w:val="007C043B"/>
    <w:rsid w:val="007C0578"/>
    <w:rsid w:val="007C3885"/>
    <w:rsid w:val="007C4502"/>
    <w:rsid w:val="007C59FC"/>
    <w:rsid w:val="007C6369"/>
    <w:rsid w:val="007C73F0"/>
    <w:rsid w:val="007C7AC8"/>
    <w:rsid w:val="007D1854"/>
    <w:rsid w:val="007E716A"/>
    <w:rsid w:val="007F0481"/>
    <w:rsid w:val="007F0BCC"/>
    <w:rsid w:val="007F1342"/>
    <w:rsid w:val="007F26A9"/>
    <w:rsid w:val="007F3DC9"/>
    <w:rsid w:val="007F43BE"/>
    <w:rsid w:val="007F533D"/>
    <w:rsid w:val="007F7C15"/>
    <w:rsid w:val="007F7CBE"/>
    <w:rsid w:val="00802ABA"/>
    <w:rsid w:val="00802B6D"/>
    <w:rsid w:val="0080561F"/>
    <w:rsid w:val="008064BA"/>
    <w:rsid w:val="008142A5"/>
    <w:rsid w:val="00816957"/>
    <w:rsid w:val="0082258D"/>
    <w:rsid w:val="00824B8E"/>
    <w:rsid w:val="00826886"/>
    <w:rsid w:val="00835E3B"/>
    <w:rsid w:val="00837395"/>
    <w:rsid w:val="00842897"/>
    <w:rsid w:val="0084383D"/>
    <w:rsid w:val="0084517E"/>
    <w:rsid w:val="0085115C"/>
    <w:rsid w:val="00852513"/>
    <w:rsid w:val="00852AF0"/>
    <w:rsid w:val="00853937"/>
    <w:rsid w:val="0085528D"/>
    <w:rsid w:val="0085715A"/>
    <w:rsid w:val="00857E87"/>
    <w:rsid w:val="00863766"/>
    <w:rsid w:val="00865120"/>
    <w:rsid w:val="00865B12"/>
    <w:rsid w:val="0086608C"/>
    <w:rsid w:val="00867141"/>
    <w:rsid w:val="00867B7C"/>
    <w:rsid w:val="0087250B"/>
    <w:rsid w:val="00872EEF"/>
    <w:rsid w:val="00877BDE"/>
    <w:rsid w:val="008806A5"/>
    <w:rsid w:val="008815ED"/>
    <w:rsid w:val="00882C62"/>
    <w:rsid w:val="00882F45"/>
    <w:rsid w:val="00884676"/>
    <w:rsid w:val="008857ED"/>
    <w:rsid w:val="00885C8E"/>
    <w:rsid w:val="00885F29"/>
    <w:rsid w:val="00887BC4"/>
    <w:rsid w:val="00890937"/>
    <w:rsid w:val="008924A3"/>
    <w:rsid w:val="00895B30"/>
    <w:rsid w:val="008A4084"/>
    <w:rsid w:val="008A48C5"/>
    <w:rsid w:val="008A4909"/>
    <w:rsid w:val="008B07B3"/>
    <w:rsid w:val="008B09FA"/>
    <w:rsid w:val="008B174D"/>
    <w:rsid w:val="008B7E89"/>
    <w:rsid w:val="008C292C"/>
    <w:rsid w:val="008C2FF4"/>
    <w:rsid w:val="008C36DB"/>
    <w:rsid w:val="008C3E7A"/>
    <w:rsid w:val="008C4161"/>
    <w:rsid w:val="008C4EDB"/>
    <w:rsid w:val="008C6C35"/>
    <w:rsid w:val="008D05A2"/>
    <w:rsid w:val="008D3324"/>
    <w:rsid w:val="008D498E"/>
    <w:rsid w:val="008E00F6"/>
    <w:rsid w:val="008E03B6"/>
    <w:rsid w:val="008E08E1"/>
    <w:rsid w:val="008E179F"/>
    <w:rsid w:val="008E26C1"/>
    <w:rsid w:val="008E2B9E"/>
    <w:rsid w:val="008E3764"/>
    <w:rsid w:val="008E4CD5"/>
    <w:rsid w:val="008E69E9"/>
    <w:rsid w:val="008F1999"/>
    <w:rsid w:val="008F5FA5"/>
    <w:rsid w:val="008F7EDF"/>
    <w:rsid w:val="0090054F"/>
    <w:rsid w:val="009013B7"/>
    <w:rsid w:val="00901890"/>
    <w:rsid w:val="009044E1"/>
    <w:rsid w:val="00906E34"/>
    <w:rsid w:val="00911124"/>
    <w:rsid w:val="009146D8"/>
    <w:rsid w:val="009146EC"/>
    <w:rsid w:val="00917E10"/>
    <w:rsid w:val="00920600"/>
    <w:rsid w:val="00921991"/>
    <w:rsid w:val="00922158"/>
    <w:rsid w:val="00923DDA"/>
    <w:rsid w:val="00926245"/>
    <w:rsid w:val="0092691C"/>
    <w:rsid w:val="00933A58"/>
    <w:rsid w:val="00936A17"/>
    <w:rsid w:val="00937855"/>
    <w:rsid w:val="009412C6"/>
    <w:rsid w:val="009463A4"/>
    <w:rsid w:val="00946BF1"/>
    <w:rsid w:val="00950B79"/>
    <w:rsid w:val="00950C0B"/>
    <w:rsid w:val="009531F0"/>
    <w:rsid w:val="00953BD3"/>
    <w:rsid w:val="00961814"/>
    <w:rsid w:val="009628E9"/>
    <w:rsid w:val="00962BBC"/>
    <w:rsid w:val="00966660"/>
    <w:rsid w:val="009707C8"/>
    <w:rsid w:val="00973DDA"/>
    <w:rsid w:val="0097491F"/>
    <w:rsid w:val="009811FE"/>
    <w:rsid w:val="00982789"/>
    <w:rsid w:val="00983FED"/>
    <w:rsid w:val="0098559E"/>
    <w:rsid w:val="00985BFD"/>
    <w:rsid w:val="00985D34"/>
    <w:rsid w:val="0098712C"/>
    <w:rsid w:val="009916C0"/>
    <w:rsid w:val="00991B93"/>
    <w:rsid w:val="0099244E"/>
    <w:rsid w:val="0099350D"/>
    <w:rsid w:val="0099585B"/>
    <w:rsid w:val="00997B85"/>
    <w:rsid w:val="009A67B4"/>
    <w:rsid w:val="009A7E87"/>
    <w:rsid w:val="009B0BCF"/>
    <w:rsid w:val="009B2EB6"/>
    <w:rsid w:val="009B301B"/>
    <w:rsid w:val="009B4AC7"/>
    <w:rsid w:val="009B57BC"/>
    <w:rsid w:val="009B6D73"/>
    <w:rsid w:val="009B6F10"/>
    <w:rsid w:val="009B7FCD"/>
    <w:rsid w:val="009C0916"/>
    <w:rsid w:val="009C32A3"/>
    <w:rsid w:val="009C47B0"/>
    <w:rsid w:val="009C5D11"/>
    <w:rsid w:val="009C7DFC"/>
    <w:rsid w:val="009D2C42"/>
    <w:rsid w:val="009D3F2E"/>
    <w:rsid w:val="009D539F"/>
    <w:rsid w:val="009E0CA6"/>
    <w:rsid w:val="009E16A9"/>
    <w:rsid w:val="009E31C8"/>
    <w:rsid w:val="009E4CDB"/>
    <w:rsid w:val="009E521D"/>
    <w:rsid w:val="009E5644"/>
    <w:rsid w:val="009E592B"/>
    <w:rsid w:val="009E634D"/>
    <w:rsid w:val="009F533D"/>
    <w:rsid w:val="00A00659"/>
    <w:rsid w:val="00A006DF"/>
    <w:rsid w:val="00A00CCA"/>
    <w:rsid w:val="00A01712"/>
    <w:rsid w:val="00A03C9F"/>
    <w:rsid w:val="00A11EFD"/>
    <w:rsid w:val="00A122E4"/>
    <w:rsid w:val="00A14ADE"/>
    <w:rsid w:val="00A15579"/>
    <w:rsid w:val="00A16134"/>
    <w:rsid w:val="00A204F6"/>
    <w:rsid w:val="00A22569"/>
    <w:rsid w:val="00A235ED"/>
    <w:rsid w:val="00A2391F"/>
    <w:rsid w:val="00A23C44"/>
    <w:rsid w:val="00A251D9"/>
    <w:rsid w:val="00A271B2"/>
    <w:rsid w:val="00A27991"/>
    <w:rsid w:val="00A31200"/>
    <w:rsid w:val="00A327AB"/>
    <w:rsid w:val="00A3601C"/>
    <w:rsid w:val="00A404E5"/>
    <w:rsid w:val="00A418D6"/>
    <w:rsid w:val="00A4208D"/>
    <w:rsid w:val="00A429BD"/>
    <w:rsid w:val="00A443A1"/>
    <w:rsid w:val="00A46CB8"/>
    <w:rsid w:val="00A47571"/>
    <w:rsid w:val="00A50245"/>
    <w:rsid w:val="00A54199"/>
    <w:rsid w:val="00A543D2"/>
    <w:rsid w:val="00A569D4"/>
    <w:rsid w:val="00A621F3"/>
    <w:rsid w:val="00A65B0B"/>
    <w:rsid w:val="00A67BAC"/>
    <w:rsid w:val="00A701C1"/>
    <w:rsid w:val="00A71275"/>
    <w:rsid w:val="00A71AA6"/>
    <w:rsid w:val="00A741EC"/>
    <w:rsid w:val="00A7661A"/>
    <w:rsid w:val="00A76C8C"/>
    <w:rsid w:val="00A76FD5"/>
    <w:rsid w:val="00A837D3"/>
    <w:rsid w:val="00A85036"/>
    <w:rsid w:val="00A90CB2"/>
    <w:rsid w:val="00A913F4"/>
    <w:rsid w:val="00A92089"/>
    <w:rsid w:val="00A92585"/>
    <w:rsid w:val="00A92A07"/>
    <w:rsid w:val="00A94D6C"/>
    <w:rsid w:val="00A97A25"/>
    <w:rsid w:val="00AA1398"/>
    <w:rsid w:val="00AA16B7"/>
    <w:rsid w:val="00AA1D87"/>
    <w:rsid w:val="00AA6F19"/>
    <w:rsid w:val="00AA73A4"/>
    <w:rsid w:val="00AB0342"/>
    <w:rsid w:val="00AB0A4B"/>
    <w:rsid w:val="00AB0E41"/>
    <w:rsid w:val="00AB1F14"/>
    <w:rsid w:val="00AB20B6"/>
    <w:rsid w:val="00AB5E2E"/>
    <w:rsid w:val="00AC2B6D"/>
    <w:rsid w:val="00AC2FA0"/>
    <w:rsid w:val="00AC56BC"/>
    <w:rsid w:val="00AD2FD3"/>
    <w:rsid w:val="00AD429E"/>
    <w:rsid w:val="00AE02DE"/>
    <w:rsid w:val="00AE38F0"/>
    <w:rsid w:val="00AE3A7C"/>
    <w:rsid w:val="00AE470B"/>
    <w:rsid w:val="00AE5B4B"/>
    <w:rsid w:val="00AE7D4A"/>
    <w:rsid w:val="00AF006F"/>
    <w:rsid w:val="00AF1FC3"/>
    <w:rsid w:val="00AF2BB0"/>
    <w:rsid w:val="00AF2E71"/>
    <w:rsid w:val="00AF4475"/>
    <w:rsid w:val="00AF47E7"/>
    <w:rsid w:val="00AF5AF2"/>
    <w:rsid w:val="00AF6103"/>
    <w:rsid w:val="00AF7B4B"/>
    <w:rsid w:val="00B011FB"/>
    <w:rsid w:val="00B02BD3"/>
    <w:rsid w:val="00B02CA8"/>
    <w:rsid w:val="00B03F4E"/>
    <w:rsid w:val="00B05F7D"/>
    <w:rsid w:val="00B06776"/>
    <w:rsid w:val="00B06EA4"/>
    <w:rsid w:val="00B10B84"/>
    <w:rsid w:val="00B10BD7"/>
    <w:rsid w:val="00B10D2F"/>
    <w:rsid w:val="00B13A01"/>
    <w:rsid w:val="00B15615"/>
    <w:rsid w:val="00B166A4"/>
    <w:rsid w:val="00B16F4F"/>
    <w:rsid w:val="00B20F58"/>
    <w:rsid w:val="00B22F3E"/>
    <w:rsid w:val="00B23C81"/>
    <w:rsid w:val="00B23F35"/>
    <w:rsid w:val="00B269E4"/>
    <w:rsid w:val="00B30290"/>
    <w:rsid w:val="00B30C87"/>
    <w:rsid w:val="00B3181A"/>
    <w:rsid w:val="00B34EF4"/>
    <w:rsid w:val="00B355E0"/>
    <w:rsid w:val="00B37A37"/>
    <w:rsid w:val="00B4316F"/>
    <w:rsid w:val="00B50955"/>
    <w:rsid w:val="00B55260"/>
    <w:rsid w:val="00B63FC8"/>
    <w:rsid w:val="00B651E8"/>
    <w:rsid w:val="00B6545E"/>
    <w:rsid w:val="00B65C21"/>
    <w:rsid w:val="00B66468"/>
    <w:rsid w:val="00B701C3"/>
    <w:rsid w:val="00B71846"/>
    <w:rsid w:val="00B71966"/>
    <w:rsid w:val="00B733E5"/>
    <w:rsid w:val="00B75935"/>
    <w:rsid w:val="00B77D52"/>
    <w:rsid w:val="00B8082F"/>
    <w:rsid w:val="00B81269"/>
    <w:rsid w:val="00B81F50"/>
    <w:rsid w:val="00B8282D"/>
    <w:rsid w:val="00B83860"/>
    <w:rsid w:val="00B851C9"/>
    <w:rsid w:val="00B903DB"/>
    <w:rsid w:val="00B90DB1"/>
    <w:rsid w:val="00B91759"/>
    <w:rsid w:val="00B919E5"/>
    <w:rsid w:val="00B95F97"/>
    <w:rsid w:val="00BA11CA"/>
    <w:rsid w:val="00BA19FD"/>
    <w:rsid w:val="00BA1ECA"/>
    <w:rsid w:val="00BA2DDD"/>
    <w:rsid w:val="00BA50AF"/>
    <w:rsid w:val="00BA5A0E"/>
    <w:rsid w:val="00BA643C"/>
    <w:rsid w:val="00BB0E9F"/>
    <w:rsid w:val="00BB147F"/>
    <w:rsid w:val="00BB1AFA"/>
    <w:rsid w:val="00BB22C8"/>
    <w:rsid w:val="00BB4302"/>
    <w:rsid w:val="00BB5DA8"/>
    <w:rsid w:val="00BB6589"/>
    <w:rsid w:val="00BC195C"/>
    <w:rsid w:val="00BC2AD6"/>
    <w:rsid w:val="00BD03AF"/>
    <w:rsid w:val="00BD14F1"/>
    <w:rsid w:val="00BD2156"/>
    <w:rsid w:val="00BD2BA2"/>
    <w:rsid w:val="00BD6B98"/>
    <w:rsid w:val="00BD6BD6"/>
    <w:rsid w:val="00BE0A26"/>
    <w:rsid w:val="00BE20E2"/>
    <w:rsid w:val="00BE3272"/>
    <w:rsid w:val="00BE499F"/>
    <w:rsid w:val="00BE7BCD"/>
    <w:rsid w:val="00BF5A4A"/>
    <w:rsid w:val="00BF6461"/>
    <w:rsid w:val="00BF67A4"/>
    <w:rsid w:val="00BF7051"/>
    <w:rsid w:val="00C00269"/>
    <w:rsid w:val="00C03910"/>
    <w:rsid w:val="00C042F5"/>
    <w:rsid w:val="00C1013D"/>
    <w:rsid w:val="00C15E92"/>
    <w:rsid w:val="00C17D80"/>
    <w:rsid w:val="00C227C6"/>
    <w:rsid w:val="00C23950"/>
    <w:rsid w:val="00C25469"/>
    <w:rsid w:val="00C34342"/>
    <w:rsid w:val="00C41FE1"/>
    <w:rsid w:val="00C42DCD"/>
    <w:rsid w:val="00C45CDD"/>
    <w:rsid w:val="00C47305"/>
    <w:rsid w:val="00C47E48"/>
    <w:rsid w:val="00C50187"/>
    <w:rsid w:val="00C53220"/>
    <w:rsid w:val="00C55D34"/>
    <w:rsid w:val="00C56B75"/>
    <w:rsid w:val="00C5770D"/>
    <w:rsid w:val="00C669B8"/>
    <w:rsid w:val="00C67C25"/>
    <w:rsid w:val="00C701D3"/>
    <w:rsid w:val="00C73333"/>
    <w:rsid w:val="00C73D58"/>
    <w:rsid w:val="00C73F9D"/>
    <w:rsid w:val="00C7451C"/>
    <w:rsid w:val="00C74B3A"/>
    <w:rsid w:val="00C75845"/>
    <w:rsid w:val="00C7695D"/>
    <w:rsid w:val="00C838B6"/>
    <w:rsid w:val="00C85227"/>
    <w:rsid w:val="00C85AFD"/>
    <w:rsid w:val="00C85E69"/>
    <w:rsid w:val="00C863A7"/>
    <w:rsid w:val="00C96ECB"/>
    <w:rsid w:val="00C97128"/>
    <w:rsid w:val="00C97562"/>
    <w:rsid w:val="00CA0329"/>
    <w:rsid w:val="00CA3A11"/>
    <w:rsid w:val="00CA7DBB"/>
    <w:rsid w:val="00CB0216"/>
    <w:rsid w:val="00CB1328"/>
    <w:rsid w:val="00CB22D4"/>
    <w:rsid w:val="00CB6987"/>
    <w:rsid w:val="00CB753F"/>
    <w:rsid w:val="00CC1CDF"/>
    <w:rsid w:val="00CC22CE"/>
    <w:rsid w:val="00CC247B"/>
    <w:rsid w:val="00CC430B"/>
    <w:rsid w:val="00CC4559"/>
    <w:rsid w:val="00CC50E3"/>
    <w:rsid w:val="00CC6DD2"/>
    <w:rsid w:val="00CC7867"/>
    <w:rsid w:val="00CC7FC1"/>
    <w:rsid w:val="00CD20E7"/>
    <w:rsid w:val="00CD4028"/>
    <w:rsid w:val="00CD419C"/>
    <w:rsid w:val="00CD4B8D"/>
    <w:rsid w:val="00CD4F81"/>
    <w:rsid w:val="00CD6220"/>
    <w:rsid w:val="00CD6E02"/>
    <w:rsid w:val="00CE22CD"/>
    <w:rsid w:val="00CE2B8E"/>
    <w:rsid w:val="00CE3A8D"/>
    <w:rsid w:val="00CE6899"/>
    <w:rsid w:val="00CF303F"/>
    <w:rsid w:val="00CF422D"/>
    <w:rsid w:val="00CF6239"/>
    <w:rsid w:val="00CF6740"/>
    <w:rsid w:val="00D00061"/>
    <w:rsid w:val="00D01B01"/>
    <w:rsid w:val="00D02C73"/>
    <w:rsid w:val="00D04386"/>
    <w:rsid w:val="00D06C3E"/>
    <w:rsid w:val="00D06FCE"/>
    <w:rsid w:val="00D07F11"/>
    <w:rsid w:val="00D07FDA"/>
    <w:rsid w:val="00D11CFA"/>
    <w:rsid w:val="00D15C62"/>
    <w:rsid w:val="00D1626B"/>
    <w:rsid w:val="00D21081"/>
    <w:rsid w:val="00D21A18"/>
    <w:rsid w:val="00D22D00"/>
    <w:rsid w:val="00D24761"/>
    <w:rsid w:val="00D26F20"/>
    <w:rsid w:val="00D3651E"/>
    <w:rsid w:val="00D3668F"/>
    <w:rsid w:val="00D36FD5"/>
    <w:rsid w:val="00D418B6"/>
    <w:rsid w:val="00D420CA"/>
    <w:rsid w:val="00D42238"/>
    <w:rsid w:val="00D43A1C"/>
    <w:rsid w:val="00D45DFC"/>
    <w:rsid w:val="00D46DDA"/>
    <w:rsid w:val="00D46FDE"/>
    <w:rsid w:val="00D47057"/>
    <w:rsid w:val="00D51730"/>
    <w:rsid w:val="00D5209C"/>
    <w:rsid w:val="00D52942"/>
    <w:rsid w:val="00D539F9"/>
    <w:rsid w:val="00D546A1"/>
    <w:rsid w:val="00D62668"/>
    <w:rsid w:val="00D63B0F"/>
    <w:rsid w:val="00D63E4C"/>
    <w:rsid w:val="00D649E6"/>
    <w:rsid w:val="00D66EDE"/>
    <w:rsid w:val="00D67187"/>
    <w:rsid w:val="00D7066B"/>
    <w:rsid w:val="00D718E5"/>
    <w:rsid w:val="00D724D4"/>
    <w:rsid w:val="00D73138"/>
    <w:rsid w:val="00D7343D"/>
    <w:rsid w:val="00D75B6E"/>
    <w:rsid w:val="00D83341"/>
    <w:rsid w:val="00D833C1"/>
    <w:rsid w:val="00D843A6"/>
    <w:rsid w:val="00D84DD3"/>
    <w:rsid w:val="00D86DF3"/>
    <w:rsid w:val="00D86FA2"/>
    <w:rsid w:val="00D901B2"/>
    <w:rsid w:val="00D9096A"/>
    <w:rsid w:val="00D92624"/>
    <w:rsid w:val="00D92A12"/>
    <w:rsid w:val="00D92A97"/>
    <w:rsid w:val="00D938AE"/>
    <w:rsid w:val="00D96290"/>
    <w:rsid w:val="00D97070"/>
    <w:rsid w:val="00DA1761"/>
    <w:rsid w:val="00DB618C"/>
    <w:rsid w:val="00DB6CAA"/>
    <w:rsid w:val="00DC0A53"/>
    <w:rsid w:val="00DC6185"/>
    <w:rsid w:val="00DC65EB"/>
    <w:rsid w:val="00DC6C99"/>
    <w:rsid w:val="00DD0F74"/>
    <w:rsid w:val="00DD34C4"/>
    <w:rsid w:val="00DD3C18"/>
    <w:rsid w:val="00DD54DD"/>
    <w:rsid w:val="00DD61FF"/>
    <w:rsid w:val="00DE0858"/>
    <w:rsid w:val="00DE1181"/>
    <w:rsid w:val="00DE48F3"/>
    <w:rsid w:val="00DE7861"/>
    <w:rsid w:val="00DF034F"/>
    <w:rsid w:val="00DF054C"/>
    <w:rsid w:val="00DF1D30"/>
    <w:rsid w:val="00DF22BC"/>
    <w:rsid w:val="00DF4031"/>
    <w:rsid w:val="00E02D91"/>
    <w:rsid w:val="00E03242"/>
    <w:rsid w:val="00E048C9"/>
    <w:rsid w:val="00E07217"/>
    <w:rsid w:val="00E10F82"/>
    <w:rsid w:val="00E115B1"/>
    <w:rsid w:val="00E16895"/>
    <w:rsid w:val="00E22076"/>
    <w:rsid w:val="00E25FE6"/>
    <w:rsid w:val="00E260E2"/>
    <w:rsid w:val="00E26FF5"/>
    <w:rsid w:val="00E30392"/>
    <w:rsid w:val="00E316D1"/>
    <w:rsid w:val="00E33AF8"/>
    <w:rsid w:val="00E379A0"/>
    <w:rsid w:val="00E41093"/>
    <w:rsid w:val="00E4275A"/>
    <w:rsid w:val="00E43512"/>
    <w:rsid w:val="00E44465"/>
    <w:rsid w:val="00E476F2"/>
    <w:rsid w:val="00E51180"/>
    <w:rsid w:val="00E53EF6"/>
    <w:rsid w:val="00E5692F"/>
    <w:rsid w:val="00E6147E"/>
    <w:rsid w:val="00E703D5"/>
    <w:rsid w:val="00E71756"/>
    <w:rsid w:val="00E72A0C"/>
    <w:rsid w:val="00E80EB3"/>
    <w:rsid w:val="00E848AB"/>
    <w:rsid w:val="00E85D3F"/>
    <w:rsid w:val="00E874F1"/>
    <w:rsid w:val="00E94061"/>
    <w:rsid w:val="00E95AD6"/>
    <w:rsid w:val="00E979B9"/>
    <w:rsid w:val="00EA1146"/>
    <w:rsid w:val="00EA259F"/>
    <w:rsid w:val="00EA476C"/>
    <w:rsid w:val="00EA497D"/>
    <w:rsid w:val="00EA5C75"/>
    <w:rsid w:val="00EB365E"/>
    <w:rsid w:val="00EB3C6C"/>
    <w:rsid w:val="00EC04E6"/>
    <w:rsid w:val="00EC7680"/>
    <w:rsid w:val="00ED1E56"/>
    <w:rsid w:val="00ED5FD7"/>
    <w:rsid w:val="00ED673F"/>
    <w:rsid w:val="00EE01C5"/>
    <w:rsid w:val="00EE2B04"/>
    <w:rsid w:val="00EE3124"/>
    <w:rsid w:val="00EE3A83"/>
    <w:rsid w:val="00EE513E"/>
    <w:rsid w:val="00EE75D4"/>
    <w:rsid w:val="00EF15A5"/>
    <w:rsid w:val="00EF3805"/>
    <w:rsid w:val="00EF733F"/>
    <w:rsid w:val="00EF754F"/>
    <w:rsid w:val="00F00581"/>
    <w:rsid w:val="00F030FD"/>
    <w:rsid w:val="00F0407C"/>
    <w:rsid w:val="00F0558F"/>
    <w:rsid w:val="00F05680"/>
    <w:rsid w:val="00F05A68"/>
    <w:rsid w:val="00F05DA9"/>
    <w:rsid w:val="00F07389"/>
    <w:rsid w:val="00F10553"/>
    <w:rsid w:val="00F12EC6"/>
    <w:rsid w:val="00F13A3D"/>
    <w:rsid w:val="00F144C1"/>
    <w:rsid w:val="00F15648"/>
    <w:rsid w:val="00F158E4"/>
    <w:rsid w:val="00F163B9"/>
    <w:rsid w:val="00F17952"/>
    <w:rsid w:val="00F17D3C"/>
    <w:rsid w:val="00F21C6C"/>
    <w:rsid w:val="00F229BF"/>
    <w:rsid w:val="00F22B93"/>
    <w:rsid w:val="00F22BA8"/>
    <w:rsid w:val="00F230F7"/>
    <w:rsid w:val="00F24045"/>
    <w:rsid w:val="00F256D8"/>
    <w:rsid w:val="00F27346"/>
    <w:rsid w:val="00F27440"/>
    <w:rsid w:val="00F30C6A"/>
    <w:rsid w:val="00F319B3"/>
    <w:rsid w:val="00F329FA"/>
    <w:rsid w:val="00F36147"/>
    <w:rsid w:val="00F405BA"/>
    <w:rsid w:val="00F40E33"/>
    <w:rsid w:val="00F41D03"/>
    <w:rsid w:val="00F43251"/>
    <w:rsid w:val="00F45DE3"/>
    <w:rsid w:val="00F46AE2"/>
    <w:rsid w:val="00F47E51"/>
    <w:rsid w:val="00F51EEE"/>
    <w:rsid w:val="00F54A4A"/>
    <w:rsid w:val="00F5619E"/>
    <w:rsid w:val="00F57738"/>
    <w:rsid w:val="00F602C5"/>
    <w:rsid w:val="00F611B3"/>
    <w:rsid w:val="00F61BAE"/>
    <w:rsid w:val="00F64633"/>
    <w:rsid w:val="00F65193"/>
    <w:rsid w:val="00F662C0"/>
    <w:rsid w:val="00F7077B"/>
    <w:rsid w:val="00F70D50"/>
    <w:rsid w:val="00F72531"/>
    <w:rsid w:val="00F729CF"/>
    <w:rsid w:val="00F73B59"/>
    <w:rsid w:val="00F7452E"/>
    <w:rsid w:val="00F7624C"/>
    <w:rsid w:val="00F76DCC"/>
    <w:rsid w:val="00F8097E"/>
    <w:rsid w:val="00F812DA"/>
    <w:rsid w:val="00F81627"/>
    <w:rsid w:val="00F82897"/>
    <w:rsid w:val="00F8772C"/>
    <w:rsid w:val="00F91EF4"/>
    <w:rsid w:val="00F966EB"/>
    <w:rsid w:val="00F96E00"/>
    <w:rsid w:val="00F96F5D"/>
    <w:rsid w:val="00F97347"/>
    <w:rsid w:val="00FA0E8D"/>
    <w:rsid w:val="00FA0FC7"/>
    <w:rsid w:val="00FA6707"/>
    <w:rsid w:val="00FB0CBE"/>
    <w:rsid w:val="00FB2F3E"/>
    <w:rsid w:val="00FB2F60"/>
    <w:rsid w:val="00FB4E1F"/>
    <w:rsid w:val="00FB6680"/>
    <w:rsid w:val="00FB7B5C"/>
    <w:rsid w:val="00FC2BD2"/>
    <w:rsid w:val="00FC2C7B"/>
    <w:rsid w:val="00FC5B8E"/>
    <w:rsid w:val="00FC7F6B"/>
    <w:rsid w:val="00FD1E41"/>
    <w:rsid w:val="00FE089F"/>
    <w:rsid w:val="00FE3EBD"/>
    <w:rsid w:val="00FE43C6"/>
    <w:rsid w:val="00FE4BE7"/>
    <w:rsid w:val="00FE4CA9"/>
    <w:rsid w:val="00FF0CCF"/>
    <w:rsid w:val="00FF140E"/>
    <w:rsid w:val="00FF28FD"/>
    <w:rsid w:val="00FF2F5F"/>
    <w:rsid w:val="00FF33A9"/>
    <w:rsid w:val="00FF6521"/>
    <w:rsid w:val="6F190D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C1D93"/>
  <w15:docId w15:val="{9DB07EAC-3200-454E-8F88-4686E9738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482"/>
    <w:rPr>
      <w:sz w:val="24"/>
      <w:szCs w:val="24"/>
    </w:rPr>
  </w:style>
  <w:style w:type="paragraph" w:styleId="Heading1">
    <w:name w:val="heading 1"/>
    <w:aliases w:val="DB,Heading 1 Char1,Heading 1 Char Char,Heading 1 Char1 Char Char,Heading 1 Char Char Char Char,RepHead1"/>
    <w:basedOn w:val="Normal"/>
    <w:next w:val="Normal"/>
    <w:link w:val="Heading1Char"/>
    <w:qFormat/>
    <w:rsid w:val="00491AE2"/>
    <w:pPr>
      <w:keepNext/>
      <w:numPr>
        <w:numId w:val="1"/>
      </w:numPr>
      <w:spacing w:before="120" w:after="120"/>
      <w:outlineLvl w:val="0"/>
    </w:pPr>
    <w:rPr>
      <w:b/>
      <w:bCs/>
      <w:kern w:val="32"/>
      <w:sz w:val="26"/>
      <w:szCs w:val="32"/>
      <w:lang w:val="vi-VN" w:eastAsia="vi-VN"/>
    </w:rPr>
  </w:style>
  <w:style w:type="paragraph" w:styleId="Heading2">
    <w:name w:val="heading 2"/>
    <w:aliases w:val="1.1,Chapter,Heading 2 Char Char Char,Heading 2 Char Char Char Char Char,Heading1,Heading 2 Char1 Char,h2,H-2,Heading 2 Char1 Char Char Char,Heading 2 Char1 Char Char Char Char Char,Heading 2 Char Char Char Char Char Char Char Char Char Char"/>
    <w:basedOn w:val="Normal"/>
    <w:next w:val="Normal"/>
    <w:link w:val="Heading2Char"/>
    <w:autoRedefine/>
    <w:qFormat/>
    <w:rsid w:val="00911420"/>
    <w:pPr>
      <w:keepNext/>
      <w:tabs>
        <w:tab w:val="left" w:pos="763"/>
      </w:tabs>
      <w:spacing w:before="80" w:after="60" w:line="340" w:lineRule="exact"/>
      <w:outlineLvl w:val="1"/>
    </w:pPr>
    <w:rPr>
      <w:rFonts w:eastAsia="PMingLiU"/>
      <w:bCs/>
      <w:i/>
      <w:iCs/>
      <w:sz w:val="28"/>
      <w:szCs w:val="28"/>
      <w:lang w:eastAsia="vi-VN"/>
    </w:rPr>
  </w:style>
  <w:style w:type="paragraph" w:styleId="Heading3">
    <w:name w:val="heading 3"/>
    <w:aliases w:val="Heading 31.2.1,Heading 3'''',Heading 3 Char Char,Char Char Char,RepHead3,Heading3,Section,Heading 3 Char Char Char Char Char Char,Heading 3 Char Char Char Char,Heading 3 Char Char Char Char Char,Heading 3 Char1,Char Char2"/>
    <w:basedOn w:val="Normal"/>
    <w:next w:val="Normal"/>
    <w:link w:val="Heading3Char"/>
    <w:qFormat/>
    <w:rsid w:val="00491AE2"/>
    <w:pPr>
      <w:keepNext/>
      <w:numPr>
        <w:ilvl w:val="2"/>
        <w:numId w:val="1"/>
      </w:numPr>
      <w:spacing w:before="120" w:after="120"/>
      <w:outlineLvl w:val="2"/>
    </w:pPr>
    <w:rPr>
      <w:b/>
      <w:bCs/>
      <w:i/>
      <w:sz w:val="26"/>
      <w:szCs w:val="26"/>
      <w:lang w:val="vi-VN" w:eastAsia="vi-VN"/>
    </w:rPr>
  </w:style>
  <w:style w:type="paragraph" w:styleId="Heading4">
    <w:name w:val="heading 4"/>
    <w:aliases w:val="Heading 4 Char1 Char,Heading 4 Char Char,Char1"/>
    <w:basedOn w:val="Heading3"/>
    <w:next w:val="Normal"/>
    <w:link w:val="Heading4Char"/>
    <w:uiPriority w:val="9"/>
    <w:qFormat/>
    <w:rsid w:val="005B5F11"/>
    <w:pPr>
      <w:numPr>
        <w:ilvl w:val="0"/>
        <w:numId w:val="0"/>
      </w:numPr>
      <w:tabs>
        <w:tab w:val="num" w:pos="964"/>
      </w:tabs>
      <w:spacing w:before="0"/>
      <w:ind w:left="964" w:hanging="964"/>
      <w:outlineLvl w:val="3"/>
    </w:pPr>
    <w:rPr>
      <w:b w:val="0"/>
      <w:bCs w:val="0"/>
      <w:kern w:val="28"/>
      <w:szCs w:val="20"/>
      <w:lang w:eastAsia="en-US"/>
    </w:rPr>
  </w:style>
  <w:style w:type="paragraph" w:styleId="Heading5">
    <w:name w:val="heading 5"/>
    <w:aliases w:val="Char,Heading 5 Char1,Heading 5 Char Char Char,Heading 5 Char1 Char,RepHead5,Paragraph,Heading 5 Char Char,Heading 5 Char2 Char Char1,Paragraph Char1 Char Char1,Heading 5 Char Char1 Char Char1,Heading 5 Char1 Char Char Char1,H 5,8.1,H 5 Char"/>
    <w:basedOn w:val="Heading3"/>
    <w:next w:val="Normal"/>
    <w:link w:val="Heading5Char"/>
    <w:qFormat/>
    <w:rsid w:val="005B5F11"/>
    <w:pPr>
      <w:numPr>
        <w:ilvl w:val="0"/>
        <w:numId w:val="0"/>
      </w:numPr>
      <w:tabs>
        <w:tab w:val="num" w:pos="360"/>
      </w:tabs>
      <w:spacing w:before="0"/>
      <w:outlineLvl w:val="4"/>
    </w:pPr>
    <w:rPr>
      <w:bCs w:val="0"/>
      <w:kern w:val="28"/>
      <w:szCs w:val="20"/>
      <w:lang w:eastAsia="en-US"/>
    </w:rPr>
  </w:style>
  <w:style w:type="paragraph" w:styleId="Heading6">
    <w:name w:val="heading 6"/>
    <w:basedOn w:val="Normal"/>
    <w:next w:val="Normal"/>
    <w:rsid w:val="00ED5FD7"/>
    <w:pPr>
      <w:keepNext/>
      <w:keepLines/>
      <w:spacing w:before="200" w:after="40"/>
      <w:outlineLvl w:val="5"/>
    </w:pPr>
    <w:rPr>
      <w:b/>
      <w:sz w:val="20"/>
      <w:szCs w:val="20"/>
    </w:rPr>
  </w:style>
  <w:style w:type="paragraph" w:styleId="Heading7">
    <w:name w:val="heading 7"/>
    <w:aliases w:val="Hinh"/>
    <w:basedOn w:val="Normal"/>
    <w:next w:val="Normal"/>
    <w:link w:val="Heading7Char"/>
    <w:qFormat/>
    <w:rsid w:val="005B5F11"/>
    <w:pPr>
      <w:tabs>
        <w:tab w:val="num" w:pos="360"/>
      </w:tabs>
      <w:spacing w:before="240" w:after="60"/>
      <w:outlineLvl w:val="6"/>
    </w:pPr>
    <w:rPr>
      <w:kern w:val="28"/>
      <w:sz w:val="26"/>
      <w:szCs w:val="20"/>
    </w:rPr>
  </w:style>
  <w:style w:type="paragraph" w:styleId="Heading8">
    <w:name w:val="heading 8"/>
    <w:aliases w:val="=Heading 3 w/o number"/>
    <w:basedOn w:val="Normal"/>
    <w:next w:val="Normal"/>
    <w:link w:val="Heading8Char"/>
    <w:qFormat/>
    <w:rsid w:val="005B5F11"/>
    <w:pPr>
      <w:tabs>
        <w:tab w:val="num" w:pos="1797"/>
      </w:tabs>
      <w:spacing w:before="240" w:after="60"/>
      <w:ind w:left="1797" w:hanging="1440"/>
      <w:outlineLvl w:val="7"/>
    </w:pPr>
    <w:rPr>
      <w:i/>
      <w:kern w:val="28"/>
      <w:sz w:val="26"/>
      <w:szCs w:val="20"/>
    </w:rPr>
  </w:style>
  <w:style w:type="paragraph" w:styleId="Heading9">
    <w:name w:val="heading 9"/>
    <w:basedOn w:val="Normal"/>
    <w:next w:val="Normal"/>
    <w:link w:val="Heading9Char"/>
    <w:qFormat/>
    <w:rsid w:val="005B5F11"/>
    <w:pPr>
      <w:tabs>
        <w:tab w:val="num" w:pos="1941"/>
      </w:tabs>
      <w:spacing w:before="240" w:after="60"/>
      <w:ind w:left="1941" w:hanging="1584"/>
      <w:outlineLvl w:val="8"/>
    </w:pPr>
    <w:rPr>
      <w:rFonts w:ascii="Arial" w:hAnsi="Arial"/>
      <w:kern w:val="28"/>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D5FD7"/>
    <w:pPr>
      <w:keepNext/>
      <w:keepLines/>
      <w:spacing w:before="480" w:after="120"/>
    </w:pPr>
    <w:rPr>
      <w:b/>
      <w:sz w:val="72"/>
      <w:szCs w:val="72"/>
    </w:rPr>
  </w:style>
  <w:style w:type="paragraph" w:customStyle="1" w:styleId="ColorfulList-Accent11">
    <w:name w:val="Colorful List - Accent 11"/>
    <w:basedOn w:val="Normal"/>
    <w:uiPriority w:val="34"/>
    <w:qFormat/>
    <w:rsid w:val="000B6897"/>
    <w:pPr>
      <w:ind w:left="720"/>
    </w:pPr>
    <w:rPr>
      <w:sz w:val="26"/>
    </w:rPr>
  </w:style>
  <w:style w:type="character" w:customStyle="1" w:styleId="Heading1Char">
    <w:name w:val="Heading 1 Char"/>
    <w:aliases w:val="DB Char,Heading 1 Char1 Char,Heading 1 Char Char Char,Heading 1 Char1 Char Char Char,Heading 1 Char Char Char Char Char,RepHead1 Char"/>
    <w:link w:val="Heading1"/>
    <w:locked/>
    <w:rsid w:val="00491AE2"/>
    <w:rPr>
      <w:b/>
      <w:bCs/>
      <w:kern w:val="32"/>
      <w:sz w:val="26"/>
      <w:szCs w:val="32"/>
      <w:lang w:val="vi-VN" w:eastAsia="vi-VN"/>
    </w:rPr>
  </w:style>
  <w:style w:type="character" w:customStyle="1" w:styleId="Heading2Char">
    <w:name w:val="Heading 2 Char"/>
    <w:aliases w:val="1.1 Char,Chapter Char,Heading 2 Char Char Char Char,Heading 2 Char Char Char Char Char Char,Heading1 Char,Heading 2 Char1 Char Char,h2 Char,H-2 Char,Heading 2 Char1 Char Char Char Char,Heading 2 Char1 Char Char Char Char Char Char"/>
    <w:link w:val="Heading2"/>
    <w:locked/>
    <w:rsid w:val="00911420"/>
    <w:rPr>
      <w:rFonts w:eastAsia="PMingLiU"/>
      <w:bCs/>
      <w:i/>
      <w:iCs/>
      <w:sz w:val="28"/>
      <w:szCs w:val="28"/>
      <w:lang w:val="en-US" w:eastAsia="vi-VN" w:bidi="ar-SA"/>
    </w:rPr>
  </w:style>
  <w:style w:type="character" w:customStyle="1" w:styleId="Heading3Char">
    <w:name w:val="Heading 3 Char"/>
    <w:aliases w:val="Heading 31.2.1 Char,Heading 3'''' Char,Heading 3 Char Char Char,Char Char Char Char1,RepHead3 Char,Heading3 Char,Section Char,Heading 3 Char Char Char Char Char Char Char,Heading 3 Char Char Char Char Char1,Heading 3 Char1 Char"/>
    <w:link w:val="Heading3"/>
    <w:locked/>
    <w:rsid w:val="00491AE2"/>
    <w:rPr>
      <w:b/>
      <w:bCs/>
      <w:i/>
      <w:sz w:val="26"/>
      <w:szCs w:val="26"/>
      <w:lang w:val="vi-VN" w:eastAsia="vi-VN"/>
    </w:rPr>
  </w:style>
  <w:style w:type="paragraph" w:styleId="Header">
    <w:name w:val="header"/>
    <w:basedOn w:val="Normal"/>
    <w:link w:val="HeaderChar"/>
    <w:uiPriority w:val="99"/>
    <w:rsid w:val="00183AF1"/>
    <w:pPr>
      <w:tabs>
        <w:tab w:val="center" w:pos="4680"/>
        <w:tab w:val="right" w:pos="9360"/>
      </w:tabs>
    </w:pPr>
    <w:rPr>
      <w:szCs w:val="20"/>
    </w:rPr>
  </w:style>
  <w:style w:type="character" w:customStyle="1" w:styleId="HeaderChar">
    <w:name w:val="Header Char"/>
    <w:link w:val="Header"/>
    <w:uiPriority w:val="99"/>
    <w:locked/>
    <w:rsid w:val="00183AF1"/>
    <w:rPr>
      <w:rFonts w:eastAsia="Times New Roman"/>
      <w:sz w:val="24"/>
    </w:rPr>
  </w:style>
  <w:style w:type="paragraph" w:styleId="Footer">
    <w:name w:val="footer"/>
    <w:basedOn w:val="Normal"/>
    <w:link w:val="FooterChar"/>
    <w:rsid w:val="00183AF1"/>
    <w:pPr>
      <w:tabs>
        <w:tab w:val="center" w:pos="4680"/>
        <w:tab w:val="right" w:pos="9360"/>
      </w:tabs>
    </w:pPr>
    <w:rPr>
      <w:szCs w:val="20"/>
    </w:rPr>
  </w:style>
  <w:style w:type="character" w:customStyle="1" w:styleId="FooterChar">
    <w:name w:val="Footer Char"/>
    <w:link w:val="Footer"/>
    <w:locked/>
    <w:rsid w:val="00183AF1"/>
    <w:rPr>
      <w:rFonts w:eastAsia="Times New Roman"/>
      <w:sz w:val="24"/>
    </w:rPr>
  </w:style>
  <w:style w:type="paragraph" w:styleId="DocumentMap">
    <w:name w:val="Document Map"/>
    <w:basedOn w:val="Normal"/>
    <w:link w:val="DocumentMapChar"/>
    <w:semiHidden/>
    <w:rsid w:val="00915E09"/>
    <w:rPr>
      <w:rFonts w:ascii="Tahoma" w:hAnsi="Tahoma"/>
      <w:sz w:val="16"/>
      <w:szCs w:val="20"/>
    </w:rPr>
  </w:style>
  <w:style w:type="character" w:customStyle="1" w:styleId="DocumentMapChar">
    <w:name w:val="Document Map Char"/>
    <w:link w:val="DocumentMap"/>
    <w:semiHidden/>
    <w:locked/>
    <w:rsid w:val="00915E09"/>
    <w:rPr>
      <w:rFonts w:ascii="Tahoma" w:hAnsi="Tahoma"/>
      <w:sz w:val="16"/>
    </w:rPr>
  </w:style>
  <w:style w:type="paragraph" w:styleId="NormalWeb">
    <w:name w:val="Normal (Web)"/>
    <w:basedOn w:val="Normal"/>
    <w:uiPriority w:val="99"/>
    <w:rsid w:val="007F72AC"/>
    <w:pPr>
      <w:spacing w:before="100" w:beforeAutospacing="1" w:after="100" w:afterAutospacing="1"/>
    </w:pPr>
    <w:rPr>
      <w:sz w:val="26"/>
    </w:rPr>
  </w:style>
  <w:style w:type="paragraph" w:styleId="BodyText">
    <w:name w:val="Body Text"/>
    <w:basedOn w:val="Normal"/>
    <w:link w:val="BodyTextChar"/>
    <w:rsid w:val="00D17367"/>
    <w:pPr>
      <w:jc w:val="both"/>
    </w:pPr>
    <w:rPr>
      <w:rFonts w:ascii=".VnBook-Antiqua" w:hAnsi=".VnBook-Antiqua"/>
      <w:szCs w:val="20"/>
    </w:rPr>
  </w:style>
  <w:style w:type="character" w:customStyle="1" w:styleId="BodyTextChar">
    <w:name w:val="Body Text Char"/>
    <w:link w:val="BodyText"/>
    <w:locked/>
    <w:rsid w:val="00D17367"/>
    <w:rPr>
      <w:rFonts w:ascii=".VnBook-Antiqua" w:hAnsi=".VnBook-Antiqua"/>
      <w:sz w:val="24"/>
    </w:rPr>
  </w:style>
  <w:style w:type="paragraph" w:styleId="BodyText2">
    <w:name w:val="Body Text 2"/>
    <w:basedOn w:val="Normal"/>
    <w:link w:val="BodyText2Char"/>
    <w:rsid w:val="00D17367"/>
    <w:pPr>
      <w:spacing w:after="120" w:line="480" w:lineRule="auto"/>
    </w:pPr>
    <w:rPr>
      <w:szCs w:val="20"/>
    </w:rPr>
  </w:style>
  <w:style w:type="character" w:customStyle="1" w:styleId="BodyText2Char">
    <w:name w:val="Body Text 2 Char"/>
    <w:link w:val="BodyText2"/>
    <w:locked/>
    <w:rsid w:val="00D17367"/>
    <w:rPr>
      <w:rFonts w:eastAsia="Times New Roman"/>
      <w:sz w:val="24"/>
    </w:rPr>
  </w:style>
  <w:style w:type="paragraph" w:customStyle="1" w:styleId="Heading10">
    <w:name w:val="_Heading1"/>
    <w:basedOn w:val="Heading1"/>
    <w:next w:val="Normal"/>
    <w:rsid w:val="002C424A"/>
    <w:pPr>
      <w:numPr>
        <w:numId w:val="2"/>
      </w:numPr>
      <w:tabs>
        <w:tab w:val="num" w:pos="1800"/>
      </w:tabs>
      <w:spacing w:before="0" w:after="240" w:line="260" w:lineRule="atLeast"/>
    </w:pPr>
    <w:rPr>
      <w:rFonts w:ascii="Arial" w:hAnsi="Arial"/>
      <w:b w:val="0"/>
      <w:bCs w:val="0"/>
      <w:color w:val="495F70"/>
      <w:kern w:val="28"/>
      <w:sz w:val="40"/>
      <w:szCs w:val="20"/>
      <w:lang w:val="en-GB"/>
    </w:rPr>
  </w:style>
  <w:style w:type="paragraph" w:styleId="Caption">
    <w:name w:val="caption"/>
    <w:basedOn w:val="Normal"/>
    <w:next w:val="Normal"/>
    <w:qFormat/>
    <w:rsid w:val="002C424A"/>
    <w:rPr>
      <w:b/>
      <w:bCs/>
      <w:sz w:val="20"/>
      <w:szCs w:val="20"/>
      <w:lang w:val="en-GB"/>
    </w:rPr>
  </w:style>
  <w:style w:type="paragraph" w:styleId="ListNumber">
    <w:name w:val="List Number"/>
    <w:basedOn w:val="Normal"/>
    <w:rsid w:val="00667140"/>
    <w:pPr>
      <w:tabs>
        <w:tab w:val="num" w:pos="720"/>
      </w:tabs>
      <w:ind w:left="720" w:hanging="720"/>
    </w:pPr>
  </w:style>
  <w:style w:type="paragraph" w:styleId="ListBullet5">
    <w:name w:val="List Bullet 5"/>
    <w:basedOn w:val="Normal"/>
    <w:rsid w:val="0028089A"/>
    <w:pPr>
      <w:tabs>
        <w:tab w:val="num" w:pos="720"/>
      </w:tabs>
      <w:ind w:left="720" w:hanging="720"/>
    </w:pPr>
  </w:style>
  <w:style w:type="paragraph" w:customStyle="1" w:styleId="Noidung">
    <w:name w:val="Noidung"/>
    <w:basedOn w:val="Normal"/>
    <w:link w:val="NoidungChar"/>
    <w:qFormat/>
    <w:rsid w:val="00D92624"/>
    <w:pPr>
      <w:spacing w:before="120" w:line="360" w:lineRule="exact"/>
      <w:ind w:firstLine="720"/>
      <w:jc w:val="both"/>
    </w:pPr>
    <w:rPr>
      <w:kern w:val="28"/>
      <w:sz w:val="28"/>
      <w:szCs w:val="20"/>
    </w:rPr>
  </w:style>
  <w:style w:type="character" w:customStyle="1" w:styleId="NoidungChar">
    <w:name w:val="Noidung Char"/>
    <w:link w:val="Noidung"/>
    <w:locked/>
    <w:rsid w:val="00D92624"/>
    <w:rPr>
      <w:kern w:val="28"/>
      <w:sz w:val="28"/>
    </w:rPr>
  </w:style>
  <w:style w:type="paragraph" w:customStyle="1" w:styleId="Gachdong">
    <w:name w:val="Gachdong"/>
    <w:link w:val="GachdongCharChar"/>
    <w:autoRedefine/>
    <w:rsid w:val="008C4B29"/>
    <w:pPr>
      <w:numPr>
        <w:ilvl w:val="3"/>
        <w:numId w:val="5"/>
      </w:numPr>
      <w:spacing w:after="120"/>
      <w:jc w:val="both"/>
    </w:pPr>
    <w:rPr>
      <w:kern w:val="28"/>
      <w:sz w:val="26"/>
      <w:szCs w:val="26"/>
      <w:lang w:eastAsia="ja-JP"/>
    </w:rPr>
  </w:style>
  <w:style w:type="character" w:customStyle="1" w:styleId="GachdongCharChar">
    <w:name w:val="Gachdong Char Char"/>
    <w:link w:val="Gachdong"/>
    <w:locked/>
    <w:rsid w:val="008C4B29"/>
    <w:rPr>
      <w:kern w:val="28"/>
      <w:sz w:val="26"/>
      <w:szCs w:val="26"/>
      <w:lang w:val="en-US" w:eastAsia="ja-JP" w:bidi="ar-SA"/>
    </w:rPr>
  </w:style>
  <w:style w:type="paragraph" w:customStyle="1" w:styleId="Char1CharCharCharCharCharCharCharCharCharCharCharCharCharCharCharChar1CharChar">
    <w:name w:val="Char1 Char Char Char Char Char Char Char Char Char Char Char Char Char Char Char Char1 Char Char"/>
    <w:basedOn w:val="Normal"/>
    <w:rsid w:val="008C4B29"/>
    <w:pPr>
      <w:widowControl w:val="0"/>
      <w:jc w:val="both"/>
    </w:pPr>
    <w:rPr>
      <w:kern w:val="2"/>
      <w:lang w:eastAsia="zh-CN"/>
    </w:rPr>
  </w:style>
  <w:style w:type="paragraph" w:customStyle="1" w:styleId="Gachdaudong">
    <w:name w:val="Gach dau dong"/>
    <w:basedOn w:val="Normal"/>
    <w:rsid w:val="00F0286B"/>
    <w:pPr>
      <w:tabs>
        <w:tab w:val="num" w:pos="720"/>
      </w:tabs>
      <w:spacing w:after="120"/>
      <w:ind w:left="720" w:hanging="720"/>
      <w:jc w:val="both"/>
    </w:pPr>
    <w:rPr>
      <w:kern w:val="28"/>
      <w:sz w:val="26"/>
      <w:szCs w:val="26"/>
      <w:lang w:val="pt-BR"/>
    </w:rPr>
  </w:style>
  <w:style w:type="paragraph" w:customStyle="1" w:styleId="CharCharCharCharCharCharCharCharCharChar">
    <w:name w:val="Char Char Char Char Char Char Char Char Char Char"/>
    <w:basedOn w:val="Normal"/>
    <w:semiHidden/>
    <w:rsid w:val="00814A02"/>
    <w:pPr>
      <w:spacing w:after="160" w:line="240" w:lineRule="exact"/>
    </w:pPr>
    <w:rPr>
      <w:rFonts w:ascii="Arial" w:hAnsi="Arial"/>
      <w:sz w:val="22"/>
      <w:szCs w:val="22"/>
    </w:rPr>
  </w:style>
  <w:style w:type="paragraph" w:styleId="BalloonText">
    <w:name w:val="Balloon Text"/>
    <w:basedOn w:val="Normal"/>
    <w:link w:val="BalloonTextChar"/>
    <w:semiHidden/>
    <w:rsid w:val="00685459"/>
    <w:rPr>
      <w:rFonts w:ascii="Segoe UI" w:hAnsi="Segoe UI"/>
      <w:sz w:val="18"/>
      <w:szCs w:val="20"/>
    </w:rPr>
  </w:style>
  <w:style w:type="character" w:customStyle="1" w:styleId="BalloonTextChar">
    <w:name w:val="Balloon Text Char"/>
    <w:link w:val="BalloonText"/>
    <w:semiHidden/>
    <w:locked/>
    <w:rsid w:val="00685459"/>
    <w:rPr>
      <w:rFonts w:ascii="Segoe UI" w:hAnsi="Segoe UI"/>
      <w:sz w:val="18"/>
      <w:lang w:eastAsia="en-US"/>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semiHidden/>
    <w:rsid w:val="005B5F11"/>
    <w:pPr>
      <w:tabs>
        <w:tab w:val="num" w:pos="432"/>
      </w:tabs>
      <w:spacing w:after="160" w:line="240" w:lineRule="exact"/>
      <w:ind w:left="432" w:hanging="432"/>
    </w:pPr>
    <w:rPr>
      <w:rFonts w:ascii="Arial" w:hAnsi="Arial"/>
      <w:sz w:val="22"/>
      <w:szCs w:val="22"/>
    </w:rPr>
  </w:style>
  <w:style w:type="character" w:customStyle="1" w:styleId="Heading4Char">
    <w:name w:val="Heading 4 Char"/>
    <w:aliases w:val="Heading 4 Char1 Char Char,Heading 4 Char Char Char,Char1 Char"/>
    <w:link w:val="Heading4"/>
    <w:uiPriority w:val="9"/>
    <w:locked/>
    <w:rsid w:val="005B5F11"/>
    <w:rPr>
      <w:rFonts w:eastAsia="Times New Roman"/>
      <w:i/>
      <w:kern w:val="28"/>
      <w:sz w:val="26"/>
      <w:lang w:eastAsia="en-US"/>
    </w:rPr>
  </w:style>
  <w:style w:type="character" w:customStyle="1" w:styleId="Heading5Char">
    <w:name w:val="Heading 5 Char"/>
    <w:aliases w:val="Char Char,Heading 5 Char1 Char1,Heading 5 Char Char Char Char,Heading 5 Char1 Char Char,RepHead5 Char,Paragraph Char,Heading 5 Char Char Char1,Heading 5 Char2 Char Char1 Char,Paragraph Char1 Char Char1 Char,H 5 Char1,8.1 Char"/>
    <w:link w:val="Heading5"/>
    <w:locked/>
    <w:rsid w:val="005B5F11"/>
    <w:rPr>
      <w:rFonts w:eastAsia="Times New Roman"/>
      <w:b/>
      <w:i/>
      <w:kern w:val="28"/>
      <w:sz w:val="26"/>
      <w:lang w:eastAsia="en-US"/>
    </w:rPr>
  </w:style>
  <w:style w:type="character" w:customStyle="1" w:styleId="Heading7Char">
    <w:name w:val="Heading 7 Char"/>
    <w:aliases w:val="Hinh Char"/>
    <w:link w:val="Heading7"/>
    <w:locked/>
    <w:rsid w:val="005B5F11"/>
    <w:rPr>
      <w:rFonts w:eastAsia="Times New Roman"/>
      <w:kern w:val="28"/>
      <w:sz w:val="26"/>
      <w:lang w:eastAsia="en-US"/>
    </w:rPr>
  </w:style>
  <w:style w:type="character" w:customStyle="1" w:styleId="Heading8Char">
    <w:name w:val="Heading 8 Char"/>
    <w:aliases w:val="=Heading 3 w/o number Char"/>
    <w:link w:val="Heading8"/>
    <w:locked/>
    <w:rsid w:val="005B5F11"/>
    <w:rPr>
      <w:rFonts w:eastAsia="Times New Roman"/>
      <w:i/>
      <w:kern w:val="28"/>
      <w:sz w:val="26"/>
      <w:lang w:eastAsia="en-US"/>
    </w:rPr>
  </w:style>
  <w:style w:type="character" w:customStyle="1" w:styleId="Heading9Char">
    <w:name w:val="Heading 9 Char"/>
    <w:link w:val="Heading9"/>
    <w:locked/>
    <w:rsid w:val="005B5F11"/>
    <w:rPr>
      <w:rFonts w:ascii="Arial" w:hAnsi="Arial"/>
      <w:kern w:val="28"/>
      <w:sz w:val="22"/>
      <w:lang w:eastAsia="en-US"/>
    </w:rPr>
  </w:style>
  <w:style w:type="paragraph" w:styleId="FootnoteText">
    <w:name w:val="footnote text"/>
    <w:basedOn w:val="Normal"/>
    <w:link w:val="FootnoteTextChar"/>
    <w:semiHidden/>
    <w:rsid w:val="00752214"/>
    <w:rPr>
      <w:sz w:val="20"/>
      <w:szCs w:val="20"/>
    </w:rPr>
  </w:style>
  <w:style w:type="character" w:styleId="FootnoteReference">
    <w:name w:val="footnote reference"/>
    <w:semiHidden/>
    <w:rsid w:val="00752214"/>
    <w:rPr>
      <w:vertAlign w:val="superscript"/>
    </w:rPr>
  </w:style>
  <w:style w:type="paragraph" w:customStyle="1" w:styleId="CharCharCharCharCharCharChar">
    <w:name w:val="Char Char Char Char Char Char Char"/>
    <w:basedOn w:val="Normal"/>
    <w:rsid w:val="00E22309"/>
    <w:pPr>
      <w:widowControl w:val="0"/>
      <w:jc w:val="both"/>
    </w:pPr>
    <w:rPr>
      <w:kern w:val="2"/>
      <w:lang w:eastAsia="zh-CN"/>
    </w:rPr>
  </w:style>
  <w:style w:type="table" w:styleId="TableGrid">
    <w:name w:val="Table Grid"/>
    <w:basedOn w:val="TableNormal"/>
    <w:rsid w:val="00E22309"/>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semiHidden/>
    <w:rsid w:val="001D18C7"/>
    <w:pPr>
      <w:spacing w:before="60" w:after="60"/>
    </w:pPr>
    <w:rPr>
      <w:i/>
      <w:sz w:val="26"/>
      <w:szCs w:val="26"/>
    </w:rPr>
  </w:style>
  <w:style w:type="character" w:customStyle="1" w:styleId="Heading12">
    <w:name w:val="Heading #1 (2)_"/>
    <w:link w:val="Heading120"/>
    <w:locked/>
    <w:rsid w:val="00D93747"/>
    <w:rPr>
      <w:rFonts w:eastAsia="Times New Roman"/>
      <w:sz w:val="27"/>
      <w:shd w:val="clear" w:color="auto" w:fill="FFFFFF"/>
    </w:rPr>
  </w:style>
  <w:style w:type="paragraph" w:customStyle="1" w:styleId="Heading120">
    <w:name w:val="Heading #1 (2)"/>
    <w:basedOn w:val="Normal"/>
    <w:link w:val="Heading12"/>
    <w:rsid w:val="00D93747"/>
    <w:pPr>
      <w:widowControl w:val="0"/>
      <w:shd w:val="clear" w:color="auto" w:fill="FFFFFF"/>
      <w:spacing w:line="240" w:lineRule="atLeast"/>
      <w:jc w:val="both"/>
      <w:outlineLvl w:val="0"/>
    </w:pPr>
    <w:rPr>
      <w:sz w:val="27"/>
      <w:szCs w:val="20"/>
    </w:rPr>
  </w:style>
  <w:style w:type="paragraph" w:customStyle="1" w:styleId="Chuso">
    <w:name w:val="Chuso"/>
    <w:link w:val="ChusoCharChar"/>
    <w:rsid w:val="004F7465"/>
    <w:pPr>
      <w:tabs>
        <w:tab w:val="num" w:pos="720"/>
      </w:tabs>
      <w:spacing w:after="120"/>
      <w:ind w:left="720" w:hanging="720"/>
      <w:jc w:val="both"/>
    </w:pPr>
    <w:rPr>
      <w:kern w:val="28"/>
      <w:sz w:val="26"/>
      <w:szCs w:val="28"/>
      <w:lang w:val="vi-VN" w:eastAsia="vi-VN"/>
    </w:rPr>
  </w:style>
  <w:style w:type="character" w:customStyle="1" w:styleId="ChusoCharChar">
    <w:name w:val="Chuso Char Char"/>
    <w:link w:val="Chuso"/>
    <w:locked/>
    <w:rsid w:val="004F7465"/>
    <w:rPr>
      <w:kern w:val="28"/>
      <w:sz w:val="26"/>
      <w:szCs w:val="28"/>
      <w:lang w:val="vi-VN" w:eastAsia="vi-VN" w:bidi="ar-SA"/>
    </w:rPr>
  </w:style>
  <w:style w:type="paragraph" w:styleId="BodyTextIndent">
    <w:name w:val="Body Text Indent"/>
    <w:basedOn w:val="Normal"/>
    <w:rsid w:val="00613DCD"/>
    <w:pPr>
      <w:spacing w:after="120"/>
      <w:ind w:left="283"/>
    </w:pPr>
  </w:style>
  <w:style w:type="paragraph" w:customStyle="1" w:styleId="CharCharCharCharCharCharCharCharChar1Char">
    <w:name w:val="Char Char Char Char Char Char Char Char Char1 Char"/>
    <w:basedOn w:val="Normal"/>
    <w:next w:val="Normal"/>
    <w:autoRedefine/>
    <w:semiHidden/>
    <w:rsid w:val="00613DCD"/>
    <w:pPr>
      <w:spacing w:before="120" w:after="120" w:line="312" w:lineRule="auto"/>
    </w:pPr>
    <w:rPr>
      <w:sz w:val="28"/>
      <w:szCs w:val="22"/>
    </w:rPr>
  </w:style>
  <w:style w:type="character" w:styleId="Hyperlink">
    <w:name w:val="Hyperlink"/>
    <w:uiPriority w:val="99"/>
    <w:unhideWhenUsed/>
    <w:rsid w:val="00D020D6"/>
    <w:rPr>
      <w:color w:val="0000FF"/>
      <w:u w:val="single"/>
    </w:rPr>
  </w:style>
  <w:style w:type="paragraph" w:styleId="ListParagraph">
    <w:name w:val="List Paragraph"/>
    <w:basedOn w:val="Normal"/>
    <w:uiPriority w:val="34"/>
    <w:qFormat/>
    <w:rsid w:val="00D03B38"/>
    <w:pPr>
      <w:spacing w:before="100" w:beforeAutospacing="1" w:after="100" w:afterAutospacing="1"/>
      <w:ind w:left="720"/>
      <w:contextualSpacing/>
      <w:jc w:val="both"/>
    </w:pPr>
    <w:rPr>
      <w:rFonts w:ascii="Calibri" w:eastAsia="Calibri" w:hAnsi="Calibri"/>
      <w:sz w:val="22"/>
      <w:szCs w:val="22"/>
    </w:rPr>
  </w:style>
  <w:style w:type="character" w:styleId="Strong">
    <w:name w:val="Strong"/>
    <w:uiPriority w:val="22"/>
    <w:qFormat/>
    <w:locked/>
    <w:rsid w:val="000D26FE"/>
    <w:rPr>
      <w:b/>
      <w:bCs/>
    </w:rPr>
  </w:style>
  <w:style w:type="character" w:customStyle="1" w:styleId="FootnoteTextChar">
    <w:name w:val="Footnote Text Char"/>
    <w:link w:val="FootnoteText"/>
    <w:semiHidden/>
    <w:rsid w:val="007413FB"/>
    <w:rPr>
      <w:lang w:val="en-US"/>
    </w:rPr>
  </w:style>
  <w:style w:type="character" w:styleId="CommentReference">
    <w:name w:val="annotation reference"/>
    <w:rsid w:val="00192F2A"/>
    <w:rPr>
      <w:sz w:val="16"/>
      <w:szCs w:val="16"/>
    </w:rPr>
  </w:style>
  <w:style w:type="paragraph" w:styleId="CommentText">
    <w:name w:val="annotation text"/>
    <w:basedOn w:val="Normal"/>
    <w:link w:val="CommentTextChar"/>
    <w:rsid w:val="00192F2A"/>
    <w:rPr>
      <w:sz w:val="20"/>
      <w:szCs w:val="20"/>
    </w:rPr>
  </w:style>
  <w:style w:type="character" w:customStyle="1" w:styleId="CommentTextChar">
    <w:name w:val="Comment Text Char"/>
    <w:link w:val="CommentText"/>
    <w:rsid w:val="00192F2A"/>
    <w:rPr>
      <w:lang w:val="en-US"/>
    </w:rPr>
  </w:style>
  <w:style w:type="paragraph" w:styleId="CommentSubject">
    <w:name w:val="annotation subject"/>
    <w:basedOn w:val="CommentText"/>
    <w:next w:val="CommentText"/>
    <w:link w:val="CommentSubjectChar"/>
    <w:rsid w:val="00192F2A"/>
    <w:rPr>
      <w:b/>
      <w:bCs/>
    </w:rPr>
  </w:style>
  <w:style w:type="character" w:customStyle="1" w:styleId="CommentSubjectChar">
    <w:name w:val="Comment Subject Char"/>
    <w:link w:val="CommentSubject"/>
    <w:rsid w:val="00192F2A"/>
    <w:rPr>
      <w:b/>
      <w:bCs/>
      <w:lang w:val="en-US"/>
    </w:rPr>
  </w:style>
  <w:style w:type="paragraph" w:styleId="Revision">
    <w:name w:val="Revision"/>
    <w:hidden/>
    <w:uiPriority w:val="99"/>
    <w:semiHidden/>
    <w:rsid w:val="00192F2A"/>
    <w:rPr>
      <w:sz w:val="24"/>
      <w:szCs w:val="24"/>
    </w:rPr>
  </w:style>
  <w:style w:type="paragraph" w:styleId="Subtitle">
    <w:name w:val="Subtitle"/>
    <w:basedOn w:val="Normal"/>
    <w:next w:val="Normal"/>
    <w:rsid w:val="00ED5FD7"/>
    <w:pPr>
      <w:keepNext/>
      <w:keepLines/>
      <w:spacing w:before="360" w:after="80"/>
    </w:pPr>
    <w:rPr>
      <w:rFonts w:ascii="Georgia" w:eastAsia="Georgia" w:hAnsi="Georgia" w:cs="Georgia"/>
      <w:i/>
      <w:color w:val="666666"/>
      <w:sz w:val="48"/>
      <w:szCs w:val="48"/>
    </w:rPr>
  </w:style>
  <w:style w:type="table" w:customStyle="1" w:styleId="a">
    <w:basedOn w:val="TableNormal"/>
    <w:rsid w:val="00ED5FD7"/>
    <w:tblPr>
      <w:tblStyleRowBandSize w:val="1"/>
      <w:tblStyleColBandSize w:val="1"/>
      <w:tblCellMar>
        <w:left w:w="115" w:type="dxa"/>
        <w:right w:w="115" w:type="dxa"/>
      </w:tblCellMar>
    </w:tblPr>
  </w:style>
  <w:style w:type="table" w:customStyle="1" w:styleId="a0">
    <w:basedOn w:val="TableNormal"/>
    <w:rsid w:val="00ED5FD7"/>
    <w:tblPr>
      <w:tblStyleRowBandSize w:val="1"/>
      <w:tblStyleColBandSize w:val="1"/>
      <w:tblCellMar>
        <w:left w:w="115" w:type="dxa"/>
        <w:right w:w="115" w:type="dxa"/>
      </w:tblCellMar>
    </w:tblPr>
  </w:style>
  <w:style w:type="paragraph" w:customStyle="1" w:styleId="CharCharCharChar">
    <w:name w:val="Char Char Char Char"/>
    <w:basedOn w:val="Normal"/>
    <w:rsid w:val="00A92A07"/>
    <w:pPr>
      <w:spacing w:after="160" w:line="240" w:lineRule="exact"/>
    </w:pPr>
    <w:rPr>
      <w:rFonts w:ascii="Tahoma" w:eastAsia="PMingLiU" w:hAnsi="Tahoma"/>
      <w:sz w:val="20"/>
      <w:szCs w:val="20"/>
    </w:rPr>
  </w:style>
  <w:style w:type="paragraph" w:customStyle="1" w:styleId="DefaultParagraphFontParaCharCharCharCharChar">
    <w:name w:val="Default Paragraph Font Para Char Char Char Char Char"/>
    <w:autoRedefine/>
    <w:rsid w:val="00B20F58"/>
    <w:pPr>
      <w:tabs>
        <w:tab w:val="left" w:pos="1152"/>
      </w:tabs>
      <w:spacing w:before="120" w:after="120" w:line="312" w:lineRule="auto"/>
    </w:pPr>
    <w:rPr>
      <w:rFonts w:ascii="Arial" w:eastAsia="Arial Unicode MS" w:hAnsi="Arial" w:cs="Arial"/>
      <w:sz w:val="26"/>
      <w:szCs w:val="26"/>
    </w:rPr>
  </w:style>
  <w:style w:type="character" w:styleId="Emphasis">
    <w:name w:val="Emphasis"/>
    <w:uiPriority w:val="20"/>
    <w:qFormat/>
    <w:rsid w:val="00DF40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0315">
      <w:bodyDiv w:val="1"/>
      <w:marLeft w:val="0"/>
      <w:marRight w:val="0"/>
      <w:marTop w:val="0"/>
      <w:marBottom w:val="0"/>
      <w:divBdr>
        <w:top w:val="none" w:sz="0" w:space="0" w:color="auto"/>
        <w:left w:val="none" w:sz="0" w:space="0" w:color="auto"/>
        <w:bottom w:val="none" w:sz="0" w:space="0" w:color="auto"/>
        <w:right w:val="none" w:sz="0" w:space="0" w:color="auto"/>
      </w:divBdr>
    </w:div>
    <w:div w:id="267811824">
      <w:bodyDiv w:val="1"/>
      <w:marLeft w:val="0"/>
      <w:marRight w:val="0"/>
      <w:marTop w:val="0"/>
      <w:marBottom w:val="0"/>
      <w:divBdr>
        <w:top w:val="none" w:sz="0" w:space="0" w:color="auto"/>
        <w:left w:val="none" w:sz="0" w:space="0" w:color="auto"/>
        <w:bottom w:val="none" w:sz="0" w:space="0" w:color="auto"/>
        <w:right w:val="none" w:sz="0" w:space="0" w:color="auto"/>
      </w:divBdr>
    </w:div>
    <w:div w:id="268129777">
      <w:bodyDiv w:val="1"/>
      <w:marLeft w:val="0"/>
      <w:marRight w:val="0"/>
      <w:marTop w:val="0"/>
      <w:marBottom w:val="0"/>
      <w:divBdr>
        <w:top w:val="none" w:sz="0" w:space="0" w:color="auto"/>
        <w:left w:val="none" w:sz="0" w:space="0" w:color="auto"/>
        <w:bottom w:val="none" w:sz="0" w:space="0" w:color="auto"/>
        <w:right w:val="none" w:sz="0" w:space="0" w:color="auto"/>
      </w:divBdr>
    </w:div>
    <w:div w:id="320432856">
      <w:bodyDiv w:val="1"/>
      <w:marLeft w:val="0"/>
      <w:marRight w:val="0"/>
      <w:marTop w:val="0"/>
      <w:marBottom w:val="0"/>
      <w:divBdr>
        <w:top w:val="none" w:sz="0" w:space="0" w:color="auto"/>
        <w:left w:val="none" w:sz="0" w:space="0" w:color="auto"/>
        <w:bottom w:val="none" w:sz="0" w:space="0" w:color="auto"/>
        <w:right w:val="none" w:sz="0" w:space="0" w:color="auto"/>
      </w:divBdr>
    </w:div>
    <w:div w:id="336999869">
      <w:bodyDiv w:val="1"/>
      <w:marLeft w:val="0"/>
      <w:marRight w:val="0"/>
      <w:marTop w:val="0"/>
      <w:marBottom w:val="0"/>
      <w:divBdr>
        <w:top w:val="none" w:sz="0" w:space="0" w:color="auto"/>
        <w:left w:val="none" w:sz="0" w:space="0" w:color="auto"/>
        <w:bottom w:val="none" w:sz="0" w:space="0" w:color="auto"/>
        <w:right w:val="none" w:sz="0" w:space="0" w:color="auto"/>
      </w:divBdr>
    </w:div>
    <w:div w:id="674841080">
      <w:bodyDiv w:val="1"/>
      <w:marLeft w:val="0"/>
      <w:marRight w:val="0"/>
      <w:marTop w:val="0"/>
      <w:marBottom w:val="0"/>
      <w:divBdr>
        <w:top w:val="none" w:sz="0" w:space="0" w:color="auto"/>
        <w:left w:val="none" w:sz="0" w:space="0" w:color="auto"/>
        <w:bottom w:val="none" w:sz="0" w:space="0" w:color="auto"/>
        <w:right w:val="none" w:sz="0" w:space="0" w:color="auto"/>
      </w:divBdr>
    </w:div>
    <w:div w:id="757749166">
      <w:bodyDiv w:val="1"/>
      <w:marLeft w:val="0"/>
      <w:marRight w:val="0"/>
      <w:marTop w:val="0"/>
      <w:marBottom w:val="0"/>
      <w:divBdr>
        <w:top w:val="none" w:sz="0" w:space="0" w:color="auto"/>
        <w:left w:val="none" w:sz="0" w:space="0" w:color="auto"/>
        <w:bottom w:val="none" w:sz="0" w:space="0" w:color="auto"/>
        <w:right w:val="none" w:sz="0" w:space="0" w:color="auto"/>
      </w:divBdr>
    </w:div>
    <w:div w:id="1125080163">
      <w:bodyDiv w:val="1"/>
      <w:marLeft w:val="0"/>
      <w:marRight w:val="0"/>
      <w:marTop w:val="0"/>
      <w:marBottom w:val="0"/>
      <w:divBdr>
        <w:top w:val="none" w:sz="0" w:space="0" w:color="auto"/>
        <w:left w:val="none" w:sz="0" w:space="0" w:color="auto"/>
        <w:bottom w:val="none" w:sz="0" w:space="0" w:color="auto"/>
        <w:right w:val="none" w:sz="0" w:space="0" w:color="auto"/>
      </w:divBdr>
    </w:div>
    <w:div w:id="1156726025">
      <w:bodyDiv w:val="1"/>
      <w:marLeft w:val="0"/>
      <w:marRight w:val="0"/>
      <w:marTop w:val="0"/>
      <w:marBottom w:val="0"/>
      <w:divBdr>
        <w:top w:val="none" w:sz="0" w:space="0" w:color="auto"/>
        <w:left w:val="none" w:sz="0" w:space="0" w:color="auto"/>
        <w:bottom w:val="none" w:sz="0" w:space="0" w:color="auto"/>
        <w:right w:val="none" w:sz="0" w:space="0" w:color="auto"/>
      </w:divBdr>
    </w:div>
    <w:div w:id="1245530848">
      <w:bodyDiv w:val="1"/>
      <w:marLeft w:val="0"/>
      <w:marRight w:val="0"/>
      <w:marTop w:val="0"/>
      <w:marBottom w:val="0"/>
      <w:divBdr>
        <w:top w:val="none" w:sz="0" w:space="0" w:color="auto"/>
        <w:left w:val="none" w:sz="0" w:space="0" w:color="auto"/>
        <w:bottom w:val="none" w:sz="0" w:space="0" w:color="auto"/>
        <w:right w:val="none" w:sz="0" w:space="0" w:color="auto"/>
      </w:divBdr>
    </w:div>
    <w:div w:id="1273627961">
      <w:bodyDiv w:val="1"/>
      <w:marLeft w:val="0"/>
      <w:marRight w:val="0"/>
      <w:marTop w:val="0"/>
      <w:marBottom w:val="0"/>
      <w:divBdr>
        <w:top w:val="none" w:sz="0" w:space="0" w:color="auto"/>
        <w:left w:val="none" w:sz="0" w:space="0" w:color="auto"/>
        <w:bottom w:val="none" w:sz="0" w:space="0" w:color="auto"/>
        <w:right w:val="none" w:sz="0" w:space="0" w:color="auto"/>
      </w:divBdr>
    </w:div>
    <w:div w:id="1623422228">
      <w:bodyDiv w:val="1"/>
      <w:marLeft w:val="0"/>
      <w:marRight w:val="0"/>
      <w:marTop w:val="0"/>
      <w:marBottom w:val="0"/>
      <w:divBdr>
        <w:top w:val="none" w:sz="0" w:space="0" w:color="auto"/>
        <w:left w:val="none" w:sz="0" w:space="0" w:color="auto"/>
        <w:bottom w:val="none" w:sz="0" w:space="0" w:color="auto"/>
        <w:right w:val="none" w:sz="0" w:space="0" w:color="auto"/>
      </w:divBdr>
    </w:div>
    <w:div w:id="1700230226">
      <w:bodyDiv w:val="1"/>
      <w:marLeft w:val="0"/>
      <w:marRight w:val="0"/>
      <w:marTop w:val="0"/>
      <w:marBottom w:val="0"/>
      <w:divBdr>
        <w:top w:val="none" w:sz="0" w:space="0" w:color="auto"/>
        <w:left w:val="none" w:sz="0" w:space="0" w:color="auto"/>
        <w:bottom w:val="none" w:sz="0" w:space="0" w:color="auto"/>
        <w:right w:val="none" w:sz="0" w:space="0" w:color="auto"/>
      </w:divBdr>
    </w:div>
    <w:div w:id="1896232668">
      <w:bodyDiv w:val="1"/>
      <w:marLeft w:val="0"/>
      <w:marRight w:val="0"/>
      <w:marTop w:val="0"/>
      <w:marBottom w:val="0"/>
      <w:divBdr>
        <w:top w:val="none" w:sz="0" w:space="0" w:color="auto"/>
        <w:left w:val="none" w:sz="0" w:space="0" w:color="auto"/>
        <w:bottom w:val="none" w:sz="0" w:space="0" w:color="auto"/>
        <w:right w:val="none" w:sz="0" w:space="0" w:color="auto"/>
      </w:divBdr>
    </w:div>
    <w:div w:id="1948585106">
      <w:bodyDiv w:val="1"/>
      <w:marLeft w:val="0"/>
      <w:marRight w:val="0"/>
      <w:marTop w:val="0"/>
      <w:marBottom w:val="0"/>
      <w:divBdr>
        <w:top w:val="none" w:sz="0" w:space="0" w:color="auto"/>
        <w:left w:val="none" w:sz="0" w:space="0" w:color="auto"/>
        <w:bottom w:val="none" w:sz="0" w:space="0" w:color="auto"/>
        <w:right w:val="none" w:sz="0" w:space="0" w:color="auto"/>
      </w:divBdr>
    </w:div>
    <w:div w:id="2036223774">
      <w:bodyDiv w:val="1"/>
      <w:marLeft w:val="0"/>
      <w:marRight w:val="0"/>
      <w:marTop w:val="0"/>
      <w:marBottom w:val="0"/>
      <w:divBdr>
        <w:top w:val="none" w:sz="0" w:space="0" w:color="auto"/>
        <w:left w:val="none" w:sz="0" w:space="0" w:color="auto"/>
        <w:bottom w:val="none" w:sz="0" w:space="0" w:color="auto"/>
        <w:right w:val="none" w:sz="0" w:space="0" w:color="auto"/>
      </w:divBdr>
    </w:div>
    <w:div w:id="2093963983">
      <w:bodyDiv w:val="1"/>
      <w:marLeft w:val="0"/>
      <w:marRight w:val="0"/>
      <w:marTop w:val="0"/>
      <w:marBottom w:val="0"/>
      <w:divBdr>
        <w:top w:val="none" w:sz="0" w:space="0" w:color="auto"/>
        <w:left w:val="none" w:sz="0" w:space="0" w:color="auto"/>
        <w:bottom w:val="none" w:sz="0" w:space="0" w:color="auto"/>
        <w:right w:val="none" w:sz="0" w:space="0" w:color="auto"/>
      </w:divBdr>
    </w:div>
    <w:div w:id="2122912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gt/vugZFjgtXyCTiIPVQCSvr8Q==">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AF6D216-F5F7-4519-9445-9CF9103DE6D8}">
  <ds:schemaRefs>
    <ds:schemaRef ds:uri="http://schemas.openxmlformats.org/officeDocument/2006/bibliography"/>
  </ds:schemaRefs>
</ds:datastoreItem>
</file>

<file path=customXml/itemProps3.xml><?xml version="1.0" encoding="utf-8"?>
<ds:datastoreItem xmlns:ds="http://schemas.openxmlformats.org/officeDocument/2006/customXml" ds:itemID="{8406ADA5-0B36-4E9A-BD48-C12C6A90F1DE}"/>
</file>

<file path=customXml/itemProps4.xml><?xml version="1.0" encoding="utf-8"?>
<ds:datastoreItem xmlns:ds="http://schemas.openxmlformats.org/officeDocument/2006/customXml" ds:itemID="{239E658E-E466-43D4-A54E-14A4DBFE2156}"/>
</file>

<file path=customXml/itemProps5.xml><?xml version="1.0" encoding="utf-8"?>
<ds:datastoreItem xmlns:ds="http://schemas.openxmlformats.org/officeDocument/2006/customXml" ds:itemID="{47D4408C-B16F-4F7D-9F3F-69460E41C983}"/>
</file>

<file path=docProps/app.xml><?xml version="1.0" encoding="utf-8"?>
<Properties xmlns="http://schemas.openxmlformats.org/officeDocument/2006/extended-properties" xmlns:vt="http://schemas.openxmlformats.org/officeDocument/2006/docPropsVTypes">
  <Template>Normal</Template>
  <TotalTime>73</TotalTime>
  <Pages>5</Pages>
  <Words>1581</Words>
  <Characters>9012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50</cp:revision>
  <cp:lastPrinted>2025-11-27T07:21:00Z</cp:lastPrinted>
  <dcterms:created xsi:type="dcterms:W3CDTF">2025-12-04T22:11:00Z</dcterms:created>
  <dcterms:modified xsi:type="dcterms:W3CDTF">2026-01-30T08:51:00Z</dcterms:modified>
</cp:coreProperties>
</file>